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EDF" w:rsidRPr="00471446" w:rsidRDefault="00CE6959" w:rsidP="00F21EDF">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Pr>
          <w:b/>
          <w:noProof/>
          <w:sz w:val="24"/>
        </w:rPr>
        <w:t>7</w:t>
      </w:r>
      <w:r w:rsidR="00F21EDF" w:rsidRPr="005E11DF">
        <w:rPr>
          <w:rFonts w:eastAsia="Malgun Gothic" w:hint="eastAsia"/>
          <w:b/>
          <w:noProof/>
          <w:sz w:val="24"/>
          <w:lang w:eastAsia="ko-KR"/>
        </w:rPr>
        <w:tab/>
      </w:r>
      <w:r w:rsidR="0031469D" w:rsidRPr="0031469D">
        <w:rPr>
          <w:b/>
          <w:noProof/>
          <w:sz w:val="24"/>
          <w:szCs w:val="24"/>
        </w:rPr>
        <w:t>R2-19</w:t>
      </w:r>
      <w:r w:rsidR="008B6A34">
        <w:rPr>
          <w:b/>
          <w:noProof/>
          <w:sz w:val="24"/>
          <w:szCs w:val="24"/>
        </w:rPr>
        <w:t>11309</w:t>
      </w:r>
    </w:p>
    <w:p w:rsidR="002071B1" w:rsidRDefault="00CE6959" w:rsidP="00B4542E">
      <w:pPr>
        <w:pStyle w:val="CRCoverPage"/>
        <w:ind w:left="1980" w:hanging="1980"/>
        <w:rPr>
          <w:rFonts w:cs="Arial"/>
          <w:b/>
          <w:bCs/>
          <w:sz w:val="24"/>
        </w:rPr>
      </w:pPr>
      <w:r w:rsidRPr="00AB3F04">
        <w:rPr>
          <w:b/>
          <w:noProof/>
          <w:sz w:val="24"/>
        </w:rPr>
        <w:t>Prague, Czech Republic, 26 – 30 Aug 2019</w:t>
      </w: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455EF4">
        <w:rPr>
          <w:rFonts w:cs="Arial"/>
          <w:b/>
          <w:bCs/>
          <w:sz w:val="24"/>
        </w:rPr>
        <w:t>1</w:t>
      </w:r>
      <w:r w:rsidR="00046B0A">
        <w:rPr>
          <w:rFonts w:cs="Arial"/>
          <w:b/>
          <w:bCs/>
          <w:sz w:val="24"/>
        </w:rPr>
        <w:t>1</w:t>
      </w:r>
      <w:r w:rsidR="00455EF4">
        <w:rPr>
          <w:rFonts w:cs="Arial"/>
          <w:b/>
          <w:bCs/>
          <w:sz w:val="24"/>
        </w:rPr>
        <w:t>.</w:t>
      </w:r>
      <w:r w:rsidR="00046B0A">
        <w:rPr>
          <w:rFonts w:cs="Arial"/>
          <w:b/>
          <w:bCs/>
          <w:sz w:val="24"/>
        </w:rPr>
        <w:t>9</w:t>
      </w:r>
      <w:r w:rsidR="00455EF4">
        <w:rPr>
          <w:rFonts w:cs="Arial"/>
          <w:b/>
          <w:bCs/>
          <w:sz w:val="24"/>
        </w:rPr>
        <w:t>.2.</w:t>
      </w:r>
      <w:r w:rsidR="00046B0A">
        <w:rPr>
          <w:rFonts w:cs="Arial"/>
          <w:b/>
          <w:bCs/>
          <w:sz w:val="24"/>
        </w:rPr>
        <w:t>3</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p>
    <w:p w:rsidR="007806F8"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187A8E">
        <w:rPr>
          <w:rFonts w:ascii="Arial" w:hAnsi="Arial" w:cs="Arial"/>
          <w:b/>
          <w:bCs/>
          <w:sz w:val="24"/>
        </w:rPr>
        <w:t xml:space="preserve">Specification Impacts to specify </w:t>
      </w:r>
      <w:r w:rsidR="0098339F">
        <w:rPr>
          <w:rFonts w:ascii="Arial" w:hAnsi="Arial" w:cs="Arial"/>
          <w:b/>
          <w:bCs/>
          <w:sz w:val="24"/>
        </w:rPr>
        <w:t>S</w:t>
      </w:r>
      <w:r w:rsidR="00E62F14">
        <w:rPr>
          <w:rFonts w:ascii="Arial" w:hAnsi="Arial" w:cs="Arial"/>
          <w:b/>
          <w:bCs/>
          <w:sz w:val="24"/>
        </w:rPr>
        <w:t>i</w:t>
      </w:r>
      <w:r w:rsidR="0019345A">
        <w:rPr>
          <w:rFonts w:ascii="Arial" w:hAnsi="Arial" w:cs="Arial"/>
          <w:b/>
          <w:bCs/>
          <w:sz w:val="24"/>
        </w:rPr>
        <w:t>ngle Stack solution</w:t>
      </w:r>
      <w:r w:rsidR="00CE6959">
        <w:rPr>
          <w:rFonts w:ascii="Arial" w:hAnsi="Arial" w:cs="Arial"/>
          <w:b/>
          <w:bCs/>
          <w:sz w:val="24"/>
        </w:rPr>
        <w:t xml:space="preserve"> for NR</w:t>
      </w:r>
    </w:p>
    <w:p w:rsidR="00B4542E" w:rsidRPr="009D21BA" w:rsidRDefault="007806F8" w:rsidP="007806F8">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proofErr w:type="spellStart"/>
      <w:r w:rsidRPr="00CD148A">
        <w:rPr>
          <w:rFonts w:ascii="Arial" w:hAnsi="Arial" w:cs="Arial"/>
          <w:b/>
          <w:bCs/>
          <w:sz w:val="24"/>
        </w:rPr>
        <w:t>NR_Mob_enh</w:t>
      </w:r>
      <w:proofErr w:type="spellEnd"/>
      <w:r w:rsidRPr="00CD148A">
        <w:rPr>
          <w:rFonts w:ascii="Arial" w:hAnsi="Arial" w:cs="Arial"/>
          <w:b/>
          <w:bCs/>
          <w:sz w:val="24"/>
        </w:rPr>
        <w:t>-Core</w:t>
      </w:r>
      <w:r w:rsidRPr="00C639BE">
        <w:rPr>
          <w:rFonts w:ascii="Arial" w:hAnsi="Arial" w:cs="Arial"/>
          <w:b/>
          <w:bCs/>
          <w:sz w:val="24"/>
        </w:rPr>
        <w:t xml:space="preserve"> - Release 16</w:t>
      </w:r>
      <w:r w:rsidR="00B51551">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D32F8" w:rsidP="00C71FC8">
      <w:pPr>
        <w:pStyle w:val="Heading1"/>
      </w:pPr>
      <w:r w:rsidRPr="00EC3D19">
        <w:t>Introduction</w:t>
      </w:r>
    </w:p>
    <w:p w:rsidR="00E62F14" w:rsidRDefault="00CE6959" w:rsidP="001E3377">
      <w:pPr>
        <w:jc w:val="both"/>
        <w:rPr>
          <w:rFonts w:ascii="Arial" w:hAnsi="Arial" w:cs="Arial"/>
        </w:rPr>
      </w:pPr>
      <w:r>
        <w:rPr>
          <w:rFonts w:ascii="Arial" w:hAnsi="Arial" w:cs="Arial"/>
          <w:lang w:val="en-US"/>
        </w:rPr>
        <w:t xml:space="preserve">In our companion paper </w:t>
      </w:r>
      <w:r w:rsidR="007D1CB5">
        <w:rPr>
          <w:rFonts w:ascii="Arial" w:hAnsi="Arial" w:cs="Arial"/>
          <w:lang w:val="en-US"/>
        </w:rPr>
        <w:t xml:space="preserve">[1] </w:t>
      </w:r>
      <w:r>
        <w:rPr>
          <w:rFonts w:ascii="Arial" w:hAnsi="Arial" w:cs="Arial"/>
          <w:lang w:val="en-US"/>
        </w:rPr>
        <w:t>we proposed to specify the single stack solution for single Rx NR UEs. W</w:t>
      </w:r>
      <w:r w:rsidR="00187A8E">
        <w:rPr>
          <w:rFonts w:ascii="Arial" w:hAnsi="Arial" w:cs="Arial"/>
          <w:lang w:val="en-US"/>
        </w:rPr>
        <w:t xml:space="preserve">e </w:t>
      </w:r>
      <w:r>
        <w:rPr>
          <w:rFonts w:ascii="Arial" w:hAnsi="Arial" w:cs="Arial"/>
          <w:lang w:val="en-US"/>
        </w:rPr>
        <w:t xml:space="preserve">believe </w:t>
      </w:r>
      <w:r w:rsidR="00187A8E">
        <w:rPr>
          <w:rFonts w:ascii="Arial" w:hAnsi="Arial" w:cs="Arial"/>
          <w:lang w:val="en-US"/>
        </w:rPr>
        <w:t xml:space="preserve">the single stack solution is the simplest solution with minimum specification impact to meet the requirement on interruption time </w:t>
      </w:r>
      <w:r w:rsidR="0055670B">
        <w:rPr>
          <w:rFonts w:ascii="Arial" w:hAnsi="Arial" w:cs="Arial"/>
          <w:lang w:val="en-US"/>
        </w:rPr>
        <w:t xml:space="preserve">reduction </w:t>
      </w:r>
      <w:r w:rsidR="00187A8E">
        <w:rPr>
          <w:rFonts w:ascii="Arial" w:hAnsi="Arial" w:cs="Arial"/>
          <w:lang w:val="en-US"/>
        </w:rPr>
        <w:t>during mobility. I</w:t>
      </w:r>
      <w:r w:rsidR="00E62F14">
        <w:rPr>
          <w:rFonts w:ascii="Arial" w:hAnsi="Arial" w:cs="Arial"/>
        </w:rPr>
        <w:t xml:space="preserve">n this contribution we </w:t>
      </w:r>
      <w:r w:rsidR="00397F01">
        <w:rPr>
          <w:rFonts w:ascii="Arial" w:hAnsi="Arial" w:cs="Arial"/>
        </w:rPr>
        <w:t>analyse</w:t>
      </w:r>
      <w:r w:rsidR="00187A8E">
        <w:rPr>
          <w:rFonts w:ascii="Arial" w:hAnsi="Arial" w:cs="Arial"/>
        </w:rPr>
        <w:t xml:space="preserve"> the specification impacts to </w:t>
      </w:r>
      <w:r w:rsidR="0055670B">
        <w:rPr>
          <w:rFonts w:ascii="Arial" w:hAnsi="Arial" w:cs="Arial"/>
        </w:rPr>
        <w:t>TS 3</w:t>
      </w:r>
      <w:r>
        <w:rPr>
          <w:rFonts w:ascii="Arial" w:hAnsi="Arial" w:cs="Arial"/>
        </w:rPr>
        <w:t>8</w:t>
      </w:r>
      <w:r w:rsidR="0055670B">
        <w:rPr>
          <w:rFonts w:ascii="Arial" w:hAnsi="Arial" w:cs="Arial"/>
        </w:rPr>
        <w:t>.331 and TS 3</w:t>
      </w:r>
      <w:r>
        <w:rPr>
          <w:rFonts w:ascii="Arial" w:hAnsi="Arial" w:cs="Arial"/>
        </w:rPr>
        <w:t>8</w:t>
      </w:r>
      <w:r w:rsidR="0055670B">
        <w:rPr>
          <w:rFonts w:ascii="Arial" w:hAnsi="Arial" w:cs="Arial"/>
        </w:rPr>
        <w:t xml:space="preserve">.323 to </w:t>
      </w:r>
      <w:r w:rsidR="00187A8E">
        <w:rPr>
          <w:rFonts w:ascii="Arial" w:hAnsi="Arial" w:cs="Arial"/>
        </w:rPr>
        <w:t>specify the single stack solution in comparison to Rel-1</w:t>
      </w:r>
      <w:r>
        <w:rPr>
          <w:rFonts w:ascii="Arial" w:hAnsi="Arial" w:cs="Arial"/>
        </w:rPr>
        <w:t>5</w:t>
      </w:r>
      <w:r w:rsidR="00187A8E">
        <w:rPr>
          <w:rFonts w:ascii="Arial" w:hAnsi="Arial" w:cs="Arial"/>
        </w:rPr>
        <w:t xml:space="preserve"> </w:t>
      </w:r>
      <w:r>
        <w:rPr>
          <w:rFonts w:ascii="Arial" w:hAnsi="Arial" w:cs="Arial"/>
        </w:rPr>
        <w:t>HO</w:t>
      </w:r>
      <w:r w:rsidR="00E62F14">
        <w:rPr>
          <w:rFonts w:ascii="Arial" w:hAnsi="Arial" w:cs="Arial"/>
        </w:rPr>
        <w:t>.</w:t>
      </w:r>
    </w:p>
    <w:p w:rsidR="008D32F8" w:rsidRPr="00801BF4" w:rsidRDefault="00187A8E" w:rsidP="008D32F8">
      <w:pPr>
        <w:pStyle w:val="Heading1"/>
        <w:rPr>
          <w:rFonts w:eastAsia="Malgun Gothic" w:cs="Arial"/>
          <w:lang w:eastAsia="ko-KR"/>
        </w:rPr>
      </w:pPr>
      <w:r>
        <w:rPr>
          <w:rFonts w:eastAsia="Malgun Gothic" w:cs="Arial"/>
          <w:lang w:eastAsia="ko-KR"/>
        </w:rPr>
        <w:t>Incremental Change compared to Rel-1</w:t>
      </w:r>
      <w:r w:rsidR="00CE6959">
        <w:rPr>
          <w:rFonts w:eastAsia="Malgun Gothic" w:cs="Arial"/>
          <w:lang w:eastAsia="ko-KR"/>
        </w:rPr>
        <w:t>5</w:t>
      </w:r>
      <w:r>
        <w:rPr>
          <w:rFonts w:eastAsia="Malgun Gothic" w:cs="Arial"/>
          <w:lang w:eastAsia="ko-KR"/>
        </w:rPr>
        <w:t xml:space="preserve"> </w:t>
      </w:r>
      <w:r w:rsidR="00CE6959">
        <w:rPr>
          <w:rFonts w:eastAsia="Malgun Gothic" w:cs="Arial"/>
          <w:lang w:eastAsia="ko-KR"/>
        </w:rPr>
        <w:t>HO</w:t>
      </w:r>
    </w:p>
    <w:p w:rsidR="001E3377" w:rsidRDefault="00187A8E" w:rsidP="001E3377">
      <w:pPr>
        <w:pStyle w:val="Heading2"/>
        <w:tabs>
          <w:tab w:val="clear" w:pos="2134"/>
          <w:tab w:val="num" w:pos="540"/>
        </w:tabs>
        <w:ind w:left="540" w:hanging="540"/>
        <w:rPr>
          <w:rFonts w:eastAsia="Malgun Gothic"/>
          <w:lang w:eastAsia="ko-KR"/>
        </w:rPr>
      </w:pPr>
      <w:r>
        <w:rPr>
          <w:rFonts w:eastAsia="Malgun Gothic"/>
          <w:lang w:eastAsia="ko-KR"/>
        </w:rPr>
        <w:t>Overall Procedure</w:t>
      </w:r>
    </w:p>
    <w:p w:rsidR="00CE54C8" w:rsidRDefault="003672F5" w:rsidP="00985F53">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The Rel-14 LTE MBB solution from TS 36.331 can be reused for NR. </w:t>
      </w:r>
      <w:r w:rsidR="00CE6959">
        <w:rPr>
          <w:rFonts w:ascii="Arial" w:eastAsia="Malgun Gothic" w:hAnsi="Arial" w:cs="Arial"/>
          <w:color w:val="000000"/>
          <w:lang w:val="en-US" w:eastAsia="ko-KR"/>
        </w:rPr>
        <w:t xml:space="preserve">While comparing with the Rel-14 LTE MBB solution </w:t>
      </w:r>
      <w:r w:rsidR="0019345A">
        <w:rPr>
          <w:rFonts w:ascii="Arial" w:eastAsia="Malgun Gothic" w:hAnsi="Arial" w:cs="Arial"/>
          <w:color w:val="000000"/>
          <w:lang w:val="en-US" w:eastAsia="ko-KR"/>
        </w:rPr>
        <w:t xml:space="preserve">only </w:t>
      </w:r>
      <w:r w:rsidR="00CE54C8">
        <w:rPr>
          <w:rFonts w:ascii="Arial" w:eastAsia="Malgun Gothic" w:hAnsi="Arial" w:cs="Arial"/>
          <w:color w:val="000000"/>
          <w:lang w:val="en-US" w:eastAsia="ko-KR"/>
        </w:rPr>
        <w:t xml:space="preserve">the </w:t>
      </w:r>
      <w:r w:rsidR="00CE54C8" w:rsidRPr="00D917D1">
        <w:rPr>
          <w:rFonts w:ascii="Arial" w:eastAsia="Malgun Gothic" w:hAnsi="Arial" w:cs="Arial"/>
          <w:color w:val="000000"/>
          <w:lang w:val="en-US" w:eastAsia="ko-KR"/>
        </w:rPr>
        <w:t>UE detachment from the source cell</w:t>
      </w:r>
      <w:r w:rsidR="00CE54C8">
        <w:rPr>
          <w:rFonts w:ascii="Arial" w:eastAsia="Malgun Gothic" w:hAnsi="Arial" w:cs="Arial"/>
          <w:color w:val="000000"/>
          <w:lang w:val="en-US" w:eastAsia="ko-KR"/>
        </w:rPr>
        <w:t xml:space="preserve"> </w:t>
      </w:r>
      <w:r w:rsidR="0019345A">
        <w:rPr>
          <w:rFonts w:ascii="Arial" w:eastAsia="Malgun Gothic" w:hAnsi="Arial" w:cs="Arial"/>
          <w:color w:val="000000"/>
          <w:lang w:val="en-US" w:eastAsia="ko-KR"/>
        </w:rPr>
        <w:t xml:space="preserve">need to be </w:t>
      </w:r>
      <w:r>
        <w:rPr>
          <w:rFonts w:ascii="Arial" w:eastAsia="Malgun Gothic" w:hAnsi="Arial" w:cs="Arial"/>
          <w:color w:val="000000"/>
          <w:lang w:val="en-US" w:eastAsia="ko-KR"/>
        </w:rPr>
        <w:t xml:space="preserve">additionally </w:t>
      </w:r>
      <w:r w:rsidR="00CE54C8">
        <w:rPr>
          <w:rFonts w:ascii="Arial" w:eastAsia="Malgun Gothic" w:hAnsi="Arial" w:cs="Arial"/>
          <w:color w:val="000000"/>
          <w:lang w:val="en-US" w:eastAsia="ko-KR"/>
        </w:rPr>
        <w:t xml:space="preserve">specified </w:t>
      </w:r>
      <w:r>
        <w:rPr>
          <w:rFonts w:ascii="Arial" w:eastAsia="Malgun Gothic" w:hAnsi="Arial" w:cs="Arial"/>
          <w:color w:val="000000"/>
          <w:lang w:val="en-US" w:eastAsia="ko-KR"/>
        </w:rPr>
        <w:t>t</w:t>
      </w:r>
      <w:r w:rsidR="0019345A">
        <w:rPr>
          <w:rFonts w:ascii="Arial" w:eastAsia="Malgun Gothic" w:hAnsi="Arial" w:cs="Arial"/>
          <w:color w:val="000000"/>
          <w:lang w:val="en-US" w:eastAsia="ko-KR"/>
        </w:rPr>
        <w:t xml:space="preserve">o support </w:t>
      </w:r>
      <w:r w:rsidR="00CE6959">
        <w:rPr>
          <w:rFonts w:ascii="Arial" w:eastAsia="Malgun Gothic" w:hAnsi="Arial" w:cs="Arial"/>
          <w:color w:val="000000"/>
          <w:lang w:val="en-US" w:eastAsia="ko-KR"/>
        </w:rPr>
        <w:t>single stack solution in NR</w:t>
      </w:r>
      <w:r w:rsidR="0019345A">
        <w:rPr>
          <w:rFonts w:ascii="Arial" w:eastAsia="Malgun Gothic" w:hAnsi="Arial" w:cs="Arial"/>
          <w:color w:val="000000"/>
          <w:lang w:val="en-US" w:eastAsia="ko-KR"/>
        </w:rPr>
        <w:t xml:space="preserve">. </w:t>
      </w:r>
      <w:r w:rsidR="00CE6959">
        <w:rPr>
          <w:rFonts w:ascii="Arial" w:eastAsia="Malgun Gothic" w:hAnsi="Arial" w:cs="Arial"/>
          <w:color w:val="000000"/>
          <w:lang w:val="en-US" w:eastAsia="ko-KR"/>
        </w:rPr>
        <w:t xml:space="preserve">The source </w:t>
      </w:r>
      <w:proofErr w:type="spellStart"/>
      <w:r w:rsidR="00CE6959">
        <w:rPr>
          <w:rFonts w:ascii="Arial" w:eastAsia="Malgun Gothic" w:hAnsi="Arial" w:cs="Arial"/>
          <w:color w:val="000000"/>
          <w:lang w:val="en-US" w:eastAsia="ko-KR"/>
        </w:rPr>
        <w:t>g</w:t>
      </w:r>
      <w:r w:rsidR="00885022">
        <w:rPr>
          <w:rFonts w:ascii="Arial" w:eastAsia="Malgun Gothic" w:hAnsi="Arial" w:cs="Arial"/>
          <w:color w:val="000000"/>
          <w:lang w:val="en-US" w:eastAsia="ko-KR"/>
        </w:rPr>
        <w:t>NB</w:t>
      </w:r>
      <w:proofErr w:type="spellEnd"/>
      <w:r w:rsidR="00885022">
        <w:rPr>
          <w:rFonts w:ascii="Arial" w:eastAsia="Malgun Gothic" w:hAnsi="Arial" w:cs="Arial"/>
          <w:color w:val="000000"/>
          <w:lang w:val="en-US" w:eastAsia="ko-KR"/>
        </w:rPr>
        <w:t xml:space="preserve"> performs data forwarding of DL PDCP SDUs </w:t>
      </w:r>
      <w:r w:rsidR="004E1254">
        <w:rPr>
          <w:rFonts w:ascii="Arial" w:eastAsia="Malgun Gothic" w:hAnsi="Arial" w:cs="Arial"/>
          <w:color w:val="000000"/>
          <w:lang w:val="en-US" w:eastAsia="ko-KR"/>
        </w:rPr>
        <w:t xml:space="preserve">after sending the </w:t>
      </w:r>
      <w:proofErr w:type="spellStart"/>
      <w:r w:rsidR="004E1254">
        <w:rPr>
          <w:rFonts w:ascii="Arial" w:eastAsia="Malgun Gothic" w:hAnsi="Arial" w:cs="Arial"/>
          <w:color w:val="000000"/>
          <w:lang w:val="en-US" w:eastAsia="ko-KR"/>
        </w:rPr>
        <w:t>RRCReconfiguration</w:t>
      </w:r>
      <w:proofErr w:type="spellEnd"/>
      <w:r w:rsidR="004E1254">
        <w:rPr>
          <w:rFonts w:ascii="Arial" w:eastAsia="Malgun Gothic" w:hAnsi="Arial" w:cs="Arial"/>
          <w:color w:val="000000"/>
          <w:lang w:val="en-US" w:eastAsia="ko-KR"/>
        </w:rPr>
        <w:t xml:space="preserve"> message (i.e. </w:t>
      </w:r>
      <w:proofErr w:type="spellStart"/>
      <w:r>
        <w:rPr>
          <w:rFonts w:ascii="Arial" w:eastAsia="Malgun Gothic" w:hAnsi="Arial" w:cs="Arial"/>
          <w:color w:val="000000"/>
          <w:lang w:val="en-US" w:eastAsia="ko-KR"/>
        </w:rPr>
        <w:t>reconfigWithSync</w:t>
      </w:r>
      <w:proofErr w:type="spellEnd"/>
      <w:r w:rsidR="004E1254">
        <w:rPr>
          <w:rFonts w:ascii="Arial" w:eastAsia="Malgun Gothic" w:hAnsi="Arial" w:cs="Arial"/>
          <w:color w:val="000000"/>
          <w:lang w:val="en-US" w:eastAsia="ko-KR"/>
        </w:rPr>
        <w:t>) while continuing transmission/recep</w:t>
      </w:r>
      <w:r>
        <w:rPr>
          <w:rFonts w:ascii="Arial" w:eastAsia="Malgun Gothic" w:hAnsi="Arial" w:cs="Arial"/>
          <w:color w:val="000000"/>
          <w:lang w:val="en-US" w:eastAsia="ko-KR"/>
        </w:rPr>
        <w:t xml:space="preserve">tion with the UE. The source </w:t>
      </w:r>
      <w:proofErr w:type="spellStart"/>
      <w:r>
        <w:rPr>
          <w:rFonts w:ascii="Arial" w:eastAsia="Malgun Gothic" w:hAnsi="Arial" w:cs="Arial"/>
          <w:color w:val="000000"/>
          <w:lang w:val="en-US" w:eastAsia="ko-KR"/>
        </w:rPr>
        <w:t>g</w:t>
      </w:r>
      <w:r w:rsidR="004E1254">
        <w:rPr>
          <w:rFonts w:ascii="Arial" w:eastAsia="Malgun Gothic" w:hAnsi="Arial" w:cs="Arial"/>
          <w:color w:val="000000"/>
          <w:lang w:val="en-US" w:eastAsia="ko-KR"/>
        </w:rPr>
        <w:t>NB</w:t>
      </w:r>
      <w:proofErr w:type="spellEnd"/>
      <w:r w:rsidR="004E1254">
        <w:rPr>
          <w:rFonts w:ascii="Arial" w:eastAsia="Malgun Gothic" w:hAnsi="Arial" w:cs="Arial"/>
          <w:color w:val="000000"/>
          <w:lang w:val="en-US" w:eastAsia="ko-KR"/>
        </w:rPr>
        <w:t xml:space="preserve"> sends the SN Status Trans</w:t>
      </w:r>
      <w:r w:rsidR="00CE6959">
        <w:rPr>
          <w:rFonts w:ascii="Arial" w:eastAsia="Malgun Gothic" w:hAnsi="Arial" w:cs="Arial"/>
          <w:color w:val="000000"/>
          <w:lang w:val="en-US" w:eastAsia="ko-KR"/>
        </w:rPr>
        <w:t xml:space="preserve">fer to the target </w:t>
      </w:r>
      <w:proofErr w:type="spellStart"/>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NB</w:t>
      </w:r>
      <w:proofErr w:type="spellEnd"/>
      <w:r w:rsidR="004E1254">
        <w:rPr>
          <w:rFonts w:ascii="Arial" w:eastAsia="Malgun Gothic" w:hAnsi="Arial" w:cs="Arial"/>
          <w:color w:val="000000"/>
          <w:lang w:val="en-US" w:eastAsia="ko-KR"/>
        </w:rPr>
        <w:t xml:space="preserve"> to ensure </w:t>
      </w:r>
      <w:r w:rsidR="00985F53">
        <w:rPr>
          <w:rFonts w:ascii="Arial" w:eastAsia="Malgun Gothic" w:hAnsi="Arial" w:cs="Arial"/>
          <w:color w:val="000000"/>
          <w:lang w:val="en-US" w:eastAsia="ko-KR"/>
        </w:rPr>
        <w:t xml:space="preserve">DL </w:t>
      </w:r>
      <w:r w:rsidR="004E1254">
        <w:rPr>
          <w:rFonts w:ascii="Arial" w:eastAsia="Malgun Gothic" w:hAnsi="Arial" w:cs="Arial"/>
          <w:color w:val="000000"/>
          <w:lang w:val="en-US" w:eastAsia="ko-KR"/>
        </w:rPr>
        <w:t xml:space="preserve">PDCP SN and HFN continues during the HO execution. The source </w:t>
      </w:r>
      <w:proofErr w:type="spellStart"/>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NB</w:t>
      </w:r>
      <w:proofErr w:type="spellEnd"/>
      <w:r w:rsidR="004E1254">
        <w:rPr>
          <w:rFonts w:ascii="Arial" w:eastAsia="Malgun Gothic" w:hAnsi="Arial" w:cs="Arial"/>
          <w:color w:val="000000"/>
          <w:lang w:val="en-US" w:eastAsia="ko-KR"/>
        </w:rPr>
        <w:t xml:space="preserve"> forwards the UL packets received from the UE to the </w:t>
      </w:r>
      <w:r w:rsidR="00CE6959">
        <w:rPr>
          <w:rFonts w:ascii="Arial" w:eastAsia="Malgun Gothic" w:hAnsi="Arial" w:cs="Arial"/>
          <w:color w:val="000000"/>
          <w:lang w:val="en-US" w:eastAsia="ko-KR"/>
        </w:rPr>
        <w:t>UPF</w:t>
      </w:r>
      <w:r w:rsidR="004E1254">
        <w:rPr>
          <w:rFonts w:ascii="Arial" w:eastAsia="Malgun Gothic" w:hAnsi="Arial" w:cs="Arial"/>
          <w:color w:val="000000"/>
          <w:lang w:val="en-US" w:eastAsia="ko-KR"/>
        </w:rPr>
        <w:t xml:space="preserve">. To stop the transmission/reception by </w:t>
      </w:r>
      <w:r w:rsidR="00D917D1">
        <w:rPr>
          <w:rFonts w:ascii="Arial" w:eastAsia="Malgun Gothic" w:hAnsi="Arial" w:cs="Arial"/>
          <w:color w:val="000000"/>
          <w:lang w:val="en-US" w:eastAsia="ko-KR"/>
        </w:rPr>
        <w:t xml:space="preserve">the </w:t>
      </w:r>
      <w:r w:rsidR="004E1254">
        <w:rPr>
          <w:rFonts w:ascii="Arial" w:eastAsia="Malgun Gothic" w:hAnsi="Arial" w:cs="Arial"/>
          <w:color w:val="000000"/>
          <w:lang w:val="en-US" w:eastAsia="ko-KR"/>
        </w:rPr>
        <w:t xml:space="preserve">source </w:t>
      </w:r>
      <w:proofErr w:type="spellStart"/>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NB</w:t>
      </w:r>
      <w:proofErr w:type="spellEnd"/>
      <w:r w:rsidR="004E1254">
        <w:rPr>
          <w:rFonts w:ascii="Arial" w:eastAsia="Malgun Gothic" w:hAnsi="Arial" w:cs="Arial"/>
          <w:color w:val="000000"/>
          <w:lang w:val="en-US" w:eastAsia="ko-KR"/>
        </w:rPr>
        <w:t xml:space="preserve"> </w:t>
      </w:r>
      <w:r w:rsidR="00FA74A2">
        <w:rPr>
          <w:rFonts w:ascii="Arial" w:eastAsia="Malgun Gothic" w:hAnsi="Arial" w:cs="Arial"/>
          <w:color w:val="000000"/>
          <w:lang w:val="en-US" w:eastAsia="ko-KR"/>
        </w:rPr>
        <w:t xml:space="preserve">to </w:t>
      </w:r>
      <w:r w:rsidR="00D917D1">
        <w:rPr>
          <w:rFonts w:ascii="Arial" w:eastAsia="Malgun Gothic" w:hAnsi="Arial" w:cs="Arial"/>
          <w:color w:val="000000"/>
          <w:lang w:val="en-US" w:eastAsia="ko-KR"/>
        </w:rPr>
        <w:t xml:space="preserve">the </w:t>
      </w:r>
      <w:r w:rsidR="00FA74A2">
        <w:rPr>
          <w:rFonts w:ascii="Arial" w:eastAsia="Malgun Gothic" w:hAnsi="Arial" w:cs="Arial"/>
          <w:color w:val="000000"/>
          <w:lang w:val="en-US" w:eastAsia="ko-KR"/>
        </w:rPr>
        <w:t xml:space="preserve">UE </w:t>
      </w:r>
      <w:r w:rsidR="004E1254">
        <w:rPr>
          <w:rFonts w:ascii="Arial" w:eastAsia="Malgun Gothic" w:hAnsi="Arial" w:cs="Arial"/>
          <w:color w:val="000000"/>
          <w:lang w:val="en-US" w:eastAsia="ko-KR"/>
        </w:rPr>
        <w:t xml:space="preserve">there is no need of explicit indication either from the target </w:t>
      </w:r>
      <w:proofErr w:type="spellStart"/>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w:t>
      </w:r>
      <w:r w:rsidR="00CE6959">
        <w:rPr>
          <w:rFonts w:ascii="Arial" w:eastAsia="Malgun Gothic" w:hAnsi="Arial" w:cs="Arial"/>
          <w:color w:val="000000"/>
          <w:lang w:val="en-US" w:eastAsia="ko-KR"/>
        </w:rPr>
        <w:t>B</w:t>
      </w:r>
      <w:proofErr w:type="spellEnd"/>
      <w:r w:rsidR="00CE6959">
        <w:rPr>
          <w:rFonts w:ascii="Arial" w:eastAsia="Malgun Gothic" w:hAnsi="Arial" w:cs="Arial"/>
          <w:color w:val="000000"/>
          <w:lang w:val="en-US" w:eastAsia="ko-KR"/>
        </w:rPr>
        <w:t xml:space="preserve"> or from the UE to the source </w:t>
      </w:r>
      <w:proofErr w:type="spellStart"/>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NB</w:t>
      </w:r>
      <w:proofErr w:type="spellEnd"/>
      <w:r w:rsidR="004E1254">
        <w:rPr>
          <w:rFonts w:ascii="Arial" w:eastAsia="Malgun Gothic" w:hAnsi="Arial" w:cs="Arial"/>
          <w:color w:val="000000"/>
          <w:lang w:val="en-US" w:eastAsia="ko-KR"/>
        </w:rPr>
        <w:t xml:space="preserve">. </w:t>
      </w:r>
      <w:r w:rsidR="00FA74A2">
        <w:rPr>
          <w:rFonts w:ascii="Arial" w:eastAsia="Malgun Gothic" w:hAnsi="Arial" w:cs="Arial"/>
          <w:color w:val="000000"/>
          <w:lang w:val="en-US" w:eastAsia="ko-KR"/>
        </w:rPr>
        <w:t xml:space="preserve">This can be based on either </w:t>
      </w:r>
      <w:r>
        <w:rPr>
          <w:rFonts w:ascii="Arial" w:eastAsia="Malgun Gothic" w:hAnsi="Arial" w:cs="Arial"/>
          <w:color w:val="000000"/>
          <w:lang w:val="en-US" w:eastAsia="ko-KR"/>
        </w:rPr>
        <w:t xml:space="preserve">some other internal </w:t>
      </w:r>
      <w:proofErr w:type="spellStart"/>
      <w:r>
        <w:rPr>
          <w:rFonts w:ascii="Arial" w:eastAsia="Malgun Gothic" w:hAnsi="Arial" w:cs="Arial"/>
          <w:color w:val="000000"/>
          <w:lang w:val="en-US" w:eastAsia="ko-KR"/>
        </w:rPr>
        <w:t>gNB</w:t>
      </w:r>
      <w:proofErr w:type="spellEnd"/>
      <w:r>
        <w:rPr>
          <w:rFonts w:ascii="Arial" w:eastAsia="Malgun Gothic" w:hAnsi="Arial" w:cs="Arial"/>
          <w:color w:val="000000"/>
          <w:lang w:val="en-US" w:eastAsia="ko-KR"/>
        </w:rPr>
        <w:t xml:space="preserve"> timer which allows the UE to complete RACH</w:t>
      </w:r>
      <w:r w:rsidR="00FA74A2">
        <w:rPr>
          <w:rFonts w:ascii="Arial" w:eastAsia="Malgun Gothic" w:hAnsi="Arial" w:cs="Arial"/>
          <w:color w:val="000000"/>
          <w:lang w:val="en-US" w:eastAsia="ko-KR"/>
        </w:rPr>
        <w:t xml:space="preserve"> or </w:t>
      </w:r>
      <w:r w:rsidR="00D917D1">
        <w:rPr>
          <w:rFonts w:ascii="Arial" w:eastAsia="Malgun Gothic" w:hAnsi="Arial" w:cs="Arial"/>
          <w:color w:val="000000"/>
          <w:lang w:val="en-US" w:eastAsia="ko-KR"/>
        </w:rPr>
        <w:t xml:space="preserve">upon </w:t>
      </w:r>
      <w:r w:rsidR="00FA74A2">
        <w:rPr>
          <w:rFonts w:ascii="Arial" w:eastAsia="Malgun Gothic" w:hAnsi="Arial" w:cs="Arial"/>
          <w:color w:val="000000"/>
          <w:lang w:val="en-US" w:eastAsia="ko-KR"/>
        </w:rPr>
        <w:t xml:space="preserve">reception of UE context release whichever is </w:t>
      </w:r>
      <w:r w:rsidR="00CE6959">
        <w:rPr>
          <w:rFonts w:ascii="Arial" w:eastAsia="Malgun Gothic" w:hAnsi="Arial" w:cs="Arial"/>
          <w:color w:val="000000"/>
          <w:lang w:val="en-US" w:eastAsia="ko-KR"/>
        </w:rPr>
        <w:t xml:space="preserve">earlier or can be left to </w:t>
      </w:r>
      <w:proofErr w:type="spellStart"/>
      <w:r w:rsidR="00CE6959">
        <w:rPr>
          <w:rFonts w:ascii="Arial" w:eastAsia="Malgun Gothic" w:hAnsi="Arial" w:cs="Arial"/>
          <w:color w:val="000000"/>
          <w:lang w:val="en-US" w:eastAsia="ko-KR"/>
        </w:rPr>
        <w:t>gNB</w:t>
      </w:r>
      <w:proofErr w:type="spellEnd"/>
      <w:r w:rsidR="00CE6959">
        <w:rPr>
          <w:rFonts w:ascii="Arial" w:eastAsia="Malgun Gothic" w:hAnsi="Arial" w:cs="Arial"/>
          <w:color w:val="000000"/>
          <w:lang w:val="en-US" w:eastAsia="ko-KR"/>
        </w:rPr>
        <w:t xml:space="preserve"> implementation</w:t>
      </w:r>
      <w:r w:rsidR="00FA74A2">
        <w:rPr>
          <w:rFonts w:ascii="Arial" w:eastAsia="Malgun Gothic" w:hAnsi="Arial" w:cs="Arial"/>
          <w:color w:val="000000"/>
          <w:lang w:val="en-US" w:eastAsia="ko-KR"/>
        </w:rPr>
        <w:t xml:space="preserve">. </w:t>
      </w:r>
      <w:r w:rsidR="00437903">
        <w:rPr>
          <w:rFonts w:ascii="Arial" w:eastAsia="Malgun Gothic" w:hAnsi="Arial" w:cs="Arial"/>
          <w:color w:val="000000"/>
          <w:lang w:val="en-US" w:eastAsia="ko-KR"/>
        </w:rPr>
        <w:t>T</w:t>
      </w:r>
      <w:r w:rsidR="00EB50CA">
        <w:rPr>
          <w:rFonts w:ascii="Arial" w:eastAsia="Malgun Gothic" w:hAnsi="Arial" w:cs="Arial"/>
          <w:color w:val="000000"/>
          <w:lang w:val="en-US" w:eastAsia="ko-KR"/>
        </w:rPr>
        <w:t>here may be some wastage of tr</w:t>
      </w:r>
      <w:r w:rsidR="00CE6959">
        <w:rPr>
          <w:rFonts w:ascii="Arial" w:eastAsia="Malgun Gothic" w:hAnsi="Arial" w:cs="Arial"/>
          <w:color w:val="000000"/>
          <w:lang w:val="en-US" w:eastAsia="ko-KR"/>
        </w:rPr>
        <w:t xml:space="preserve">ansmission resources of source </w:t>
      </w:r>
      <w:proofErr w:type="spellStart"/>
      <w:r w:rsidR="00CE6959">
        <w:rPr>
          <w:rFonts w:ascii="Arial" w:eastAsia="Malgun Gothic" w:hAnsi="Arial" w:cs="Arial"/>
          <w:color w:val="000000"/>
          <w:lang w:val="en-US" w:eastAsia="ko-KR"/>
        </w:rPr>
        <w:t>g</w:t>
      </w:r>
      <w:r w:rsidR="00EB50CA">
        <w:rPr>
          <w:rFonts w:ascii="Arial" w:eastAsia="Malgun Gothic" w:hAnsi="Arial" w:cs="Arial"/>
          <w:color w:val="000000"/>
          <w:lang w:val="en-US" w:eastAsia="ko-KR"/>
        </w:rPr>
        <w:t>NB</w:t>
      </w:r>
      <w:proofErr w:type="spellEnd"/>
      <w:r w:rsidR="00EB50CA">
        <w:rPr>
          <w:rFonts w:ascii="Arial" w:eastAsia="Malgun Gothic" w:hAnsi="Arial" w:cs="Arial"/>
          <w:color w:val="000000"/>
          <w:lang w:val="en-US" w:eastAsia="ko-KR"/>
        </w:rPr>
        <w:t xml:space="preserve"> if the UE has detached from the source cell, this </w:t>
      </w:r>
      <w:r w:rsidR="00437903">
        <w:rPr>
          <w:rFonts w:ascii="Arial" w:eastAsia="Malgun Gothic" w:hAnsi="Arial" w:cs="Arial"/>
          <w:color w:val="000000"/>
          <w:lang w:val="en-US" w:eastAsia="ko-KR"/>
        </w:rPr>
        <w:t xml:space="preserve">negligible wastage is acceptable to meet the interruption time requirement. </w:t>
      </w:r>
      <w:r w:rsidR="00CE6959">
        <w:rPr>
          <w:rFonts w:ascii="Arial" w:eastAsia="Malgun Gothic" w:hAnsi="Arial" w:cs="Arial"/>
          <w:color w:val="000000"/>
          <w:lang w:val="en-US" w:eastAsia="ko-KR"/>
        </w:rPr>
        <w:t xml:space="preserve">The source </w:t>
      </w:r>
      <w:proofErr w:type="spellStart"/>
      <w:r w:rsidR="00CE6959">
        <w:rPr>
          <w:rFonts w:ascii="Arial" w:eastAsia="Malgun Gothic" w:hAnsi="Arial" w:cs="Arial"/>
          <w:color w:val="000000"/>
          <w:lang w:val="en-US" w:eastAsia="ko-KR"/>
        </w:rPr>
        <w:t>g</w:t>
      </w:r>
      <w:r w:rsidR="00FA74A2">
        <w:rPr>
          <w:rFonts w:ascii="Arial" w:eastAsia="Malgun Gothic" w:hAnsi="Arial" w:cs="Arial"/>
          <w:color w:val="000000"/>
          <w:lang w:val="en-US" w:eastAsia="ko-KR"/>
        </w:rPr>
        <w:t>NB</w:t>
      </w:r>
      <w:proofErr w:type="spellEnd"/>
      <w:r w:rsidR="00FA74A2">
        <w:rPr>
          <w:rFonts w:ascii="Arial" w:eastAsia="Malgun Gothic" w:hAnsi="Arial" w:cs="Arial"/>
          <w:color w:val="000000"/>
          <w:lang w:val="en-US" w:eastAsia="ko-KR"/>
        </w:rPr>
        <w:t xml:space="preserve"> </w:t>
      </w:r>
      <w:r w:rsidR="00816298">
        <w:rPr>
          <w:rFonts w:ascii="Arial" w:eastAsia="Malgun Gothic" w:hAnsi="Arial" w:cs="Arial"/>
          <w:color w:val="000000"/>
          <w:lang w:val="en-US" w:eastAsia="ko-KR"/>
        </w:rPr>
        <w:t>keeps</w:t>
      </w:r>
      <w:r w:rsidR="00816298" w:rsidRPr="00816298">
        <w:rPr>
          <w:rFonts w:ascii="Arial" w:eastAsia="Malgun Gothic" w:hAnsi="Arial" w:cs="Arial"/>
          <w:color w:val="000000"/>
          <w:lang w:val="en-US" w:eastAsia="ko-KR"/>
        </w:rPr>
        <w:t xml:space="preserve"> forwarding of DL PDCP SDUs </w:t>
      </w:r>
      <w:r w:rsidR="00816298">
        <w:rPr>
          <w:rFonts w:ascii="Arial" w:eastAsia="Malgun Gothic" w:hAnsi="Arial" w:cs="Arial"/>
          <w:color w:val="000000"/>
          <w:lang w:val="en-US" w:eastAsia="ko-KR"/>
        </w:rPr>
        <w:t>to</w:t>
      </w:r>
      <w:r w:rsidR="00816298" w:rsidRPr="00816298">
        <w:rPr>
          <w:rFonts w:ascii="Arial" w:eastAsia="Malgun Gothic" w:hAnsi="Arial" w:cs="Arial"/>
          <w:color w:val="000000"/>
          <w:lang w:val="en-US" w:eastAsia="ko-KR"/>
        </w:rPr>
        <w:t xml:space="preserve"> the </w:t>
      </w:r>
      <w:r w:rsidR="00CE6959">
        <w:rPr>
          <w:rFonts w:ascii="Arial" w:eastAsia="Malgun Gothic" w:hAnsi="Arial" w:cs="Arial"/>
          <w:color w:val="000000"/>
          <w:lang w:val="en-US" w:eastAsia="ko-KR"/>
        </w:rPr>
        <w:t xml:space="preserve">target </w:t>
      </w:r>
      <w:proofErr w:type="spellStart"/>
      <w:r w:rsidR="00CE6959">
        <w:rPr>
          <w:rFonts w:ascii="Arial" w:eastAsia="Malgun Gothic" w:hAnsi="Arial" w:cs="Arial"/>
          <w:color w:val="000000"/>
          <w:lang w:val="en-US" w:eastAsia="ko-KR"/>
        </w:rPr>
        <w:t>g</w:t>
      </w:r>
      <w:r w:rsidR="00816298" w:rsidRPr="00816298">
        <w:rPr>
          <w:rFonts w:ascii="Arial" w:eastAsia="Malgun Gothic" w:hAnsi="Arial" w:cs="Arial"/>
          <w:color w:val="000000"/>
          <w:lang w:val="en-US" w:eastAsia="ko-KR"/>
        </w:rPr>
        <w:t>NB</w:t>
      </w:r>
      <w:proofErr w:type="spellEnd"/>
      <w:r w:rsidR="00816298" w:rsidRPr="00816298">
        <w:rPr>
          <w:rFonts w:ascii="Arial" w:eastAsia="Malgun Gothic" w:hAnsi="Arial" w:cs="Arial"/>
          <w:color w:val="000000"/>
          <w:lang w:val="en-US" w:eastAsia="ko-KR"/>
        </w:rPr>
        <w:t xml:space="preserve"> until the end marker packet is received from the </w:t>
      </w:r>
      <w:r w:rsidR="00CE6959">
        <w:rPr>
          <w:rFonts w:ascii="Arial" w:eastAsia="Malgun Gothic" w:hAnsi="Arial" w:cs="Arial"/>
          <w:color w:val="000000"/>
          <w:lang w:val="en-US" w:eastAsia="ko-KR"/>
        </w:rPr>
        <w:t>UPF</w:t>
      </w:r>
      <w:r w:rsidR="00816298">
        <w:rPr>
          <w:rFonts w:ascii="Arial" w:eastAsia="Malgun Gothic" w:hAnsi="Arial" w:cs="Arial"/>
          <w:color w:val="000000"/>
          <w:lang w:val="en-US" w:eastAsia="ko-KR"/>
        </w:rPr>
        <w:t xml:space="preserve">. </w:t>
      </w:r>
      <w:r w:rsidR="00985F53">
        <w:rPr>
          <w:rFonts w:ascii="Arial" w:eastAsia="Malgun Gothic" w:hAnsi="Arial" w:cs="Arial"/>
          <w:color w:val="000000"/>
          <w:lang w:val="en-US" w:eastAsia="ko-KR"/>
        </w:rPr>
        <w:t>W</w:t>
      </w:r>
      <w:r w:rsidR="00985F53" w:rsidRPr="00985F53">
        <w:rPr>
          <w:rFonts w:ascii="Arial" w:eastAsia="Malgun Gothic" w:hAnsi="Arial" w:cs="Arial"/>
          <w:color w:val="000000"/>
          <w:lang w:val="en-US" w:eastAsia="ko-KR"/>
        </w:rPr>
        <w:t xml:space="preserve">hen the </w:t>
      </w:r>
      <w:r w:rsidR="00CE6959">
        <w:rPr>
          <w:rFonts w:ascii="Arial" w:eastAsia="Malgun Gothic" w:hAnsi="Arial" w:cs="Arial"/>
          <w:color w:val="000000"/>
          <w:lang w:val="en-US" w:eastAsia="ko-KR"/>
        </w:rPr>
        <w:t xml:space="preserve">source </w:t>
      </w:r>
      <w:proofErr w:type="spellStart"/>
      <w:r w:rsidR="00CE6959">
        <w:rPr>
          <w:rFonts w:ascii="Arial" w:eastAsia="Malgun Gothic" w:hAnsi="Arial" w:cs="Arial"/>
          <w:color w:val="000000"/>
          <w:lang w:val="en-US" w:eastAsia="ko-KR"/>
        </w:rPr>
        <w:t>g</w:t>
      </w:r>
      <w:r w:rsidR="00985F53">
        <w:rPr>
          <w:rFonts w:ascii="Arial" w:eastAsia="Malgun Gothic" w:hAnsi="Arial" w:cs="Arial"/>
          <w:color w:val="000000"/>
          <w:lang w:val="en-US" w:eastAsia="ko-KR"/>
        </w:rPr>
        <w:t>NB</w:t>
      </w:r>
      <w:proofErr w:type="spellEnd"/>
      <w:r w:rsidR="00985F53">
        <w:rPr>
          <w:rFonts w:ascii="Arial" w:eastAsia="Malgun Gothic" w:hAnsi="Arial" w:cs="Arial"/>
          <w:color w:val="000000"/>
          <w:lang w:val="en-US" w:eastAsia="ko-KR"/>
        </w:rPr>
        <w:t xml:space="preserve"> detects the </w:t>
      </w:r>
      <w:r w:rsidR="00985F53" w:rsidRPr="00985F53">
        <w:rPr>
          <w:rFonts w:ascii="Arial" w:eastAsia="Malgun Gothic" w:hAnsi="Arial" w:cs="Arial"/>
          <w:color w:val="000000"/>
          <w:lang w:val="en-US" w:eastAsia="ko-KR"/>
        </w:rPr>
        <w:t>UE has stopped its UL transmission</w:t>
      </w:r>
      <w:r w:rsidR="00985F53">
        <w:rPr>
          <w:rFonts w:ascii="Arial" w:eastAsia="Malgun Gothic" w:hAnsi="Arial" w:cs="Arial"/>
          <w:color w:val="000000"/>
          <w:lang w:val="en-US" w:eastAsia="ko-KR"/>
        </w:rPr>
        <w:t>,</w:t>
      </w:r>
      <w:r w:rsidR="00985F53" w:rsidRPr="00985F53">
        <w:rPr>
          <w:rFonts w:ascii="Arial" w:eastAsia="Malgun Gothic" w:hAnsi="Arial" w:cs="Arial"/>
          <w:color w:val="000000"/>
          <w:lang w:val="en-US" w:eastAsia="ko-KR"/>
        </w:rPr>
        <w:t xml:space="preserve"> </w:t>
      </w:r>
      <w:r w:rsidR="00985F53">
        <w:rPr>
          <w:rFonts w:ascii="Arial" w:eastAsia="Malgun Gothic" w:hAnsi="Arial" w:cs="Arial"/>
          <w:color w:val="000000"/>
          <w:lang w:val="en-US" w:eastAsia="ko-KR"/>
        </w:rPr>
        <w:t xml:space="preserve">there is need to send another </w:t>
      </w:r>
      <w:r w:rsidR="00985F53" w:rsidRPr="00985F53">
        <w:rPr>
          <w:rFonts w:ascii="Arial" w:eastAsia="Malgun Gothic" w:hAnsi="Arial" w:cs="Arial"/>
          <w:color w:val="000000"/>
          <w:lang w:val="en-US" w:eastAsia="ko-KR"/>
        </w:rPr>
        <w:t>SN S</w:t>
      </w:r>
      <w:r w:rsidR="00985F53">
        <w:rPr>
          <w:rFonts w:ascii="Arial" w:eastAsia="Malgun Gothic" w:hAnsi="Arial" w:cs="Arial"/>
          <w:color w:val="000000"/>
          <w:lang w:val="en-US" w:eastAsia="ko-KR"/>
        </w:rPr>
        <w:t xml:space="preserve">tatus </w:t>
      </w:r>
      <w:r w:rsidR="00985F53" w:rsidRPr="00985F53">
        <w:rPr>
          <w:rFonts w:ascii="Arial" w:eastAsia="Malgun Gothic" w:hAnsi="Arial" w:cs="Arial"/>
          <w:color w:val="000000"/>
          <w:lang w:val="en-US" w:eastAsia="ko-KR"/>
        </w:rPr>
        <w:t>T</w:t>
      </w:r>
      <w:r w:rsidR="00985F53">
        <w:rPr>
          <w:rFonts w:ascii="Arial" w:eastAsia="Malgun Gothic" w:hAnsi="Arial" w:cs="Arial"/>
          <w:color w:val="000000"/>
          <w:lang w:val="en-US" w:eastAsia="ko-KR"/>
        </w:rPr>
        <w:t xml:space="preserve">ransfer </w:t>
      </w:r>
      <w:r w:rsidR="00CE6959">
        <w:rPr>
          <w:rFonts w:ascii="Arial" w:eastAsia="Malgun Gothic" w:hAnsi="Arial" w:cs="Arial"/>
          <w:color w:val="000000"/>
          <w:lang w:val="en-US" w:eastAsia="ko-KR"/>
        </w:rPr>
        <w:t xml:space="preserve">message to the target </w:t>
      </w:r>
      <w:proofErr w:type="spellStart"/>
      <w:r w:rsidR="00CE6959">
        <w:rPr>
          <w:rFonts w:ascii="Arial" w:eastAsia="Malgun Gothic" w:hAnsi="Arial" w:cs="Arial"/>
          <w:color w:val="000000"/>
          <w:lang w:val="en-US" w:eastAsia="ko-KR"/>
        </w:rPr>
        <w:t>g</w:t>
      </w:r>
      <w:r w:rsidR="00985F53" w:rsidRPr="00985F53">
        <w:rPr>
          <w:rFonts w:ascii="Arial" w:eastAsia="Malgun Gothic" w:hAnsi="Arial" w:cs="Arial"/>
          <w:color w:val="000000"/>
          <w:lang w:val="en-US" w:eastAsia="ko-KR"/>
        </w:rPr>
        <w:t>NB</w:t>
      </w:r>
      <w:proofErr w:type="spellEnd"/>
      <w:r w:rsidR="00985F53" w:rsidRPr="00985F53">
        <w:rPr>
          <w:rFonts w:ascii="Arial" w:eastAsia="Malgun Gothic" w:hAnsi="Arial" w:cs="Arial"/>
          <w:color w:val="000000"/>
          <w:lang w:val="en-US" w:eastAsia="ko-KR"/>
        </w:rPr>
        <w:t xml:space="preserve"> </w:t>
      </w:r>
      <w:r w:rsidR="00985F53">
        <w:rPr>
          <w:rFonts w:ascii="Arial" w:eastAsia="Malgun Gothic" w:hAnsi="Arial" w:cs="Arial"/>
          <w:color w:val="000000"/>
          <w:lang w:val="en-US" w:eastAsia="ko-KR"/>
        </w:rPr>
        <w:t xml:space="preserve">to ensure UL PDCP SN and HFN continues. This is different compared to </w:t>
      </w:r>
      <w:r>
        <w:rPr>
          <w:rFonts w:ascii="Arial" w:eastAsia="Malgun Gothic" w:hAnsi="Arial" w:cs="Arial"/>
          <w:color w:val="000000"/>
          <w:lang w:val="en-US" w:eastAsia="ko-KR"/>
        </w:rPr>
        <w:t xml:space="preserve">Rel-15 </w:t>
      </w:r>
      <w:r w:rsidR="00CE54C8">
        <w:rPr>
          <w:rFonts w:ascii="Arial" w:eastAsia="Malgun Gothic" w:hAnsi="Arial" w:cs="Arial"/>
          <w:color w:val="000000"/>
          <w:lang w:val="en-US" w:eastAsia="ko-KR"/>
        </w:rPr>
        <w:t xml:space="preserve">HO </w:t>
      </w:r>
      <w:r w:rsidR="00985F53">
        <w:rPr>
          <w:rFonts w:ascii="Arial" w:eastAsia="Malgun Gothic" w:hAnsi="Arial" w:cs="Arial"/>
          <w:color w:val="000000"/>
          <w:lang w:val="en-US" w:eastAsia="ko-KR"/>
        </w:rPr>
        <w:t>where only one SN Status Tran</w:t>
      </w:r>
      <w:r w:rsidR="00CE6959">
        <w:rPr>
          <w:rFonts w:ascii="Arial" w:eastAsia="Malgun Gothic" w:hAnsi="Arial" w:cs="Arial"/>
          <w:color w:val="000000"/>
          <w:lang w:val="en-US" w:eastAsia="ko-KR"/>
        </w:rPr>
        <w:t xml:space="preserve">sfer message is sent to target </w:t>
      </w:r>
      <w:proofErr w:type="spellStart"/>
      <w:r w:rsidR="00CE6959">
        <w:rPr>
          <w:rFonts w:ascii="Arial" w:eastAsia="Malgun Gothic" w:hAnsi="Arial" w:cs="Arial"/>
          <w:color w:val="000000"/>
          <w:lang w:val="en-US" w:eastAsia="ko-KR"/>
        </w:rPr>
        <w:t>g</w:t>
      </w:r>
      <w:r w:rsidR="00985F53">
        <w:rPr>
          <w:rFonts w:ascii="Arial" w:eastAsia="Malgun Gothic" w:hAnsi="Arial" w:cs="Arial"/>
          <w:color w:val="000000"/>
          <w:lang w:val="en-US" w:eastAsia="ko-KR"/>
        </w:rPr>
        <w:t>NB</w:t>
      </w:r>
      <w:proofErr w:type="spellEnd"/>
      <w:r w:rsidR="00985F53">
        <w:rPr>
          <w:rFonts w:ascii="Arial" w:eastAsia="Malgun Gothic" w:hAnsi="Arial" w:cs="Arial"/>
          <w:color w:val="000000"/>
          <w:lang w:val="en-US" w:eastAsia="ko-KR"/>
        </w:rPr>
        <w:t xml:space="preserve"> which includes the information for both DL and UL </w:t>
      </w:r>
      <w:r w:rsidR="00D917D1">
        <w:rPr>
          <w:rFonts w:ascii="Arial" w:eastAsia="Malgun Gothic" w:hAnsi="Arial" w:cs="Arial"/>
          <w:color w:val="000000"/>
          <w:lang w:val="en-US" w:eastAsia="ko-KR"/>
        </w:rPr>
        <w:t>SN</w:t>
      </w:r>
      <w:r w:rsidR="00985F53">
        <w:rPr>
          <w:rFonts w:ascii="Arial" w:eastAsia="Malgun Gothic" w:hAnsi="Arial" w:cs="Arial"/>
          <w:color w:val="000000"/>
          <w:lang w:val="en-US" w:eastAsia="ko-KR"/>
        </w:rPr>
        <w:t xml:space="preserve"> continuation</w:t>
      </w:r>
      <w:r w:rsidR="00985F53" w:rsidRPr="00985F53">
        <w:rPr>
          <w:rFonts w:ascii="Arial" w:eastAsia="Malgun Gothic" w:hAnsi="Arial" w:cs="Arial"/>
          <w:color w:val="000000"/>
          <w:lang w:val="en-US" w:eastAsia="ko-KR"/>
        </w:rPr>
        <w:t>.</w:t>
      </w:r>
      <w:r w:rsidR="00985F53">
        <w:rPr>
          <w:rFonts w:ascii="Arial" w:eastAsia="Malgun Gothic" w:hAnsi="Arial" w:cs="Arial"/>
          <w:color w:val="000000"/>
          <w:lang w:val="en-US" w:eastAsia="ko-KR"/>
        </w:rPr>
        <w:t xml:space="preserve"> </w:t>
      </w:r>
      <w:r w:rsidR="00D917D1">
        <w:rPr>
          <w:rFonts w:ascii="Arial" w:eastAsia="Malgun Gothic" w:hAnsi="Arial" w:cs="Arial"/>
          <w:color w:val="000000"/>
          <w:lang w:val="en-US" w:eastAsia="ko-KR"/>
        </w:rPr>
        <w:t xml:space="preserve">The </w:t>
      </w:r>
      <w:proofErr w:type="spellStart"/>
      <w:r>
        <w:rPr>
          <w:rFonts w:ascii="Arial" w:eastAsia="Malgun Gothic" w:hAnsi="Arial" w:cs="Arial"/>
          <w:color w:val="000000"/>
          <w:lang w:val="en-US" w:eastAsia="ko-KR"/>
        </w:rPr>
        <w:t>RRCReconfiguration</w:t>
      </w:r>
      <w:proofErr w:type="spellEnd"/>
      <w:r>
        <w:rPr>
          <w:rFonts w:ascii="Arial" w:eastAsia="Malgun Gothic" w:hAnsi="Arial" w:cs="Arial"/>
          <w:color w:val="000000"/>
          <w:lang w:val="en-US" w:eastAsia="ko-KR"/>
        </w:rPr>
        <w:t xml:space="preserve"> message </w:t>
      </w:r>
      <w:r w:rsidR="00D917D1">
        <w:rPr>
          <w:rFonts w:ascii="Arial" w:eastAsia="Malgun Gothic" w:hAnsi="Arial" w:cs="Arial"/>
          <w:color w:val="000000"/>
          <w:lang w:val="en-US" w:eastAsia="ko-KR"/>
        </w:rPr>
        <w:t xml:space="preserve">configures the UE to send the PDCP status report for RLC AM </w:t>
      </w:r>
      <w:r w:rsidR="00CE6959">
        <w:rPr>
          <w:rFonts w:ascii="Arial" w:eastAsia="Malgun Gothic" w:hAnsi="Arial" w:cs="Arial"/>
          <w:color w:val="000000"/>
          <w:lang w:val="en-US" w:eastAsia="ko-KR"/>
        </w:rPr>
        <w:t xml:space="preserve">DRBs based on which the target </w:t>
      </w:r>
      <w:proofErr w:type="spellStart"/>
      <w:r w:rsidR="00CE6959">
        <w:rPr>
          <w:rFonts w:ascii="Arial" w:eastAsia="Malgun Gothic" w:hAnsi="Arial" w:cs="Arial"/>
          <w:color w:val="000000"/>
          <w:lang w:val="en-US" w:eastAsia="ko-KR"/>
        </w:rPr>
        <w:t>g</w:t>
      </w:r>
      <w:r w:rsidR="00D917D1">
        <w:rPr>
          <w:rFonts w:ascii="Arial" w:eastAsia="Malgun Gothic" w:hAnsi="Arial" w:cs="Arial"/>
          <w:color w:val="000000"/>
          <w:lang w:val="en-US" w:eastAsia="ko-KR"/>
        </w:rPr>
        <w:t>NB</w:t>
      </w:r>
      <w:proofErr w:type="spellEnd"/>
      <w:r w:rsidR="00D917D1">
        <w:rPr>
          <w:rFonts w:ascii="Arial" w:eastAsia="Malgun Gothic" w:hAnsi="Arial" w:cs="Arial"/>
          <w:color w:val="000000"/>
          <w:lang w:val="en-US" w:eastAsia="ko-KR"/>
        </w:rPr>
        <w:t xml:space="preserve"> can avoid duplicate transmission of the buffered packets when the UE resumes in the target.</w:t>
      </w:r>
      <w:r w:rsidR="007C2291">
        <w:rPr>
          <w:rFonts w:ascii="Arial" w:eastAsia="Malgun Gothic" w:hAnsi="Arial" w:cs="Arial"/>
          <w:color w:val="000000"/>
          <w:lang w:val="en-US" w:eastAsia="ko-KR"/>
        </w:rPr>
        <w:t xml:space="preserve"> The overall procedure is depicted in Figure 1.</w:t>
      </w:r>
    </w:p>
    <w:p w:rsidR="00985F53" w:rsidRDefault="00CE54C8" w:rsidP="00985F53">
      <w:pPr>
        <w:spacing w:before="240"/>
        <w:jc w:val="both"/>
        <w:rPr>
          <w:rFonts w:ascii="Arial" w:eastAsia="Malgun Gothic" w:hAnsi="Arial" w:cs="Arial"/>
          <w:b/>
          <w:color w:val="000000"/>
          <w:lang w:val="en-US" w:eastAsia="ko-KR"/>
        </w:rPr>
      </w:pPr>
      <w:r w:rsidRPr="00CE54C8">
        <w:rPr>
          <w:rFonts w:ascii="Arial" w:eastAsia="Malgun Gothic" w:hAnsi="Arial" w:cs="Arial"/>
          <w:b/>
          <w:color w:val="000000"/>
          <w:lang w:val="en-US" w:eastAsia="ko-KR"/>
        </w:rPr>
        <w:t xml:space="preserve">Observation#1: </w:t>
      </w:r>
      <w:r w:rsidR="00D917D1" w:rsidRPr="00CE54C8">
        <w:rPr>
          <w:rFonts w:ascii="Arial" w:eastAsia="Malgun Gothic" w:hAnsi="Arial" w:cs="Arial"/>
          <w:b/>
          <w:color w:val="000000"/>
          <w:lang w:val="en-US" w:eastAsia="ko-KR"/>
        </w:rPr>
        <w:t xml:space="preserve"> </w:t>
      </w:r>
      <w:r w:rsidRPr="00CE54C8">
        <w:rPr>
          <w:rFonts w:ascii="Arial" w:eastAsia="Malgun Gothic" w:hAnsi="Arial" w:cs="Arial"/>
          <w:b/>
          <w:color w:val="000000"/>
          <w:lang w:val="en-US" w:eastAsia="ko-KR"/>
        </w:rPr>
        <w:t>To stop the transm</w:t>
      </w:r>
      <w:r w:rsidR="00CE6959">
        <w:rPr>
          <w:rFonts w:ascii="Arial" w:eastAsia="Malgun Gothic" w:hAnsi="Arial" w:cs="Arial"/>
          <w:b/>
          <w:color w:val="000000"/>
          <w:lang w:val="en-US" w:eastAsia="ko-KR"/>
        </w:rPr>
        <w:t xml:space="preserve">ission/reception by the source </w:t>
      </w:r>
      <w:proofErr w:type="spellStart"/>
      <w:r w:rsidR="00CE6959">
        <w:rPr>
          <w:rFonts w:ascii="Arial" w:eastAsia="Malgun Gothic" w:hAnsi="Arial" w:cs="Arial"/>
          <w:b/>
          <w:color w:val="000000"/>
          <w:lang w:val="en-US" w:eastAsia="ko-KR"/>
        </w:rPr>
        <w:t>g</w:t>
      </w:r>
      <w:r w:rsidRPr="00CE54C8">
        <w:rPr>
          <w:rFonts w:ascii="Arial" w:eastAsia="Malgun Gothic" w:hAnsi="Arial" w:cs="Arial"/>
          <w:b/>
          <w:color w:val="000000"/>
          <w:lang w:val="en-US" w:eastAsia="ko-KR"/>
        </w:rPr>
        <w:t>NB</w:t>
      </w:r>
      <w:proofErr w:type="spellEnd"/>
      <w:r w:rsidRPr="00CE54C8">
        <w:rPr>
          <w:rFonts w:ascii="Arial" w:eastAsia="Malgun Gothic" w:hAnsi="Arial" w:cs="Arial"/>
          <w:b/>
          <w:color w:val="000000"/>
          <w:lang w:val="en-US" w:eastAsia="ko-KR"/>
        </w:rPr>
        <w:t xml:space="preserve"> to the UE there is no need of explicit ind</w:t>
      </w:r>
      <w:r w:rsidR="00CE6959">
        <w:rPr>
          <w:rFonts w:ascii="Arial" w:eastAsia="Malgun Gothic" w:hAnsi="Arial" w:cs="Arial"/>
          <w:b/>
          <w:color w:val="000000"/>
          <w:lang w:val="en-US" w:eastAsia="ko-KR"/>
        </w:rPr>
        <w:t xml:space="preserve">ication either from the target </w:t>
      </w:r>
      <w:proofErr w:type="spellStart"/>
      <w:r w:rsidR="00CE6959">
        <w:rPr>
          <w:rFonts w:ascii="Arial" w:eastAsia="Malgun Gothic" w:hAnsi="Arial" w:cs="Arial"/>
          <w:b/>
          <w:color w:val="000000"/>
          <w:lang w:val="en-US" w:eastAsia="ko-KR"/>
        </w:rPr>
        <w:t>g</w:t>
      </w:r>
      <w:r w:rsidRPr="00CE54C8">
        <w:rPr>
          <w:rFonts w:ascii="Arial" w:eastAsia="Malgun Gothic" w:hAnsi="Arial" w:cs="Arial"/>
          <w:b/>
          <w:color w:val="000000"/>
          <w:lang w:val="en-US" w:eastAsia="ko-KR"/>
        </w:rPr>
        <w:t>N</w:t>
      </w:r>
      <w:r w:rsidR="00CE6959">
        <w:rPr>
          <w:rFonts w:ascii="Arial" w:eastAsia="Malgun Gothic" w:hAnsi="Arial" w:cs="Arial"/>
          <w:b/>
          <w:color w:val="000000"/>
          <w:lang w:val="en-US" w:eastAsia="ko-KR"/>
        </w:rPr>
        <w:t>B</w:t>
      </w:r>
      <w:proofErr w:type="spellEnd"/>
      <w:r w:rsidR="00CE6959">
        <w:rPr>
          <w:rFonts w:ascii="Arial" w:eastAsia="Malgun Gothic" w:hAnsi="Arial" w:cs="Arial"/>
          <w:b/>
          <w:color w:val="000000"/>
          <w:lang w:val="en-US" w:eastAsia="ko-KR"/>
        </w:rPr>
        <w:t xml:space="preserve"> or from the UE to the source </w:t>
      </w:r>
      <w:proofErr w:type="spellStart"/>
      <w:r w:rsidR="00CE6959">
        <w:rPr>
          <w:rFonts w:ascii="Arial" w:eastAsia="Malgun Gothic" w:hAnsi="Arial" w:cs="Arial"/>
          <w:b/>
          <w:color w:val="000000"/>
          <w:lang w:val="en-US" w:eastAsia="ko-KR"/>
        </w:rPr>
        <w:t>g</w:t>
      </w:r>
      <w:r w:rsidRPr="00CE54C8">
        <w:rPr>
          <w:rFonts w:ascii="Arial" w:eastAsia="Malgun Gothic" w:hAnsi="Arial" w:cs="Arial"/>
          <w:b/>
          <w:color w:val="000000"/>
          <w:lang w:val="en-US" w:eastAsia="ko-KR"/>
        </w:rPr>
        <w:t>NB</w:t>
      </w:r>
      <w:proofErr w:type="spellEnd"/>
      <w:r w:rsidRPr="00CE54C8">
        <w:rPr>
          <w:rFonts w:ascii="Arial" w:eastAsia="Malgun Gothic" w:hAnsi="Arial" w:cs="Arial"/>
          <w:b/>
          <w:color w:val="000000"/>
          <w:lang w:val="en-US" w:eastAsia="ko-KR"/>
        </w:rPr>
        <w:t>.</w:t>
      </w:r>
    </w:p>
    <w:p w:rsidR="00437903" w:rsidRDefault="00437903" w:rsidP="00985F53">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Proposal#1: </w:t>
      </w:r>
      <w:r w:rsidR="007C2291">
        <w:rPr>
          <w:rFonts w:ascii="Arial" w:eastAsia="Malgun Gothic" w:hAnsi="Arial" w:cs="Arial"/>
          <w:b/>
          <w:color w:val="000000"/>
          <w:lang w:val="en-US" w:eastAsia="ko-KR"/>
        </w:rPr>
        <w:t xml:space="preserve">The source </w:t>
      </w:r>
      <w:proofErr w:type="spellStart"/>
      <w:r w:rsidR="007C2291">
        <w:rPr>
          <w:rFonts w:ascii="Arial" w:eastAsia="Malgun Gothic" w:hAnsi="Arial" w:cs="Arial"/>
          <w:b/>
          <w:color w:val="000000"/>
          <w:lang w:val="en-US" w:eastAsia="ko-KR"/>
        </w:rPr>
        <w:t>g</w:t>
      </w:r>
      <w:r>
        <w:rPr>
          <w:rFonts w:ascii="Arial" w:eastAsia="Malgun Gothic" w:hAnsi="Arial" w:cs="Arial"/>
          <w:b/>
          <w:color w:val="000000"/>
          <w:lang w:val="en-US" w:eastAsia="ko-KR"/>
        </w:rPr>
        <w:t>NB</w:t>
      </w:r>
      <w:proofErr w:type="spellEnd"/>
      <w:r>
        <w:rPr>
          <w:rFonts w:ascii="Arial" w:eastAsia="Malgun Gothic" w:hAnsi="Arial" w:cs="Arial"/>
          <w:b/>
          <w:color w:val="000000"/>
          <w:lang w:val="en-US" w:eastAsia="ko-KR"/>
        </w:rPr>
        <w:t xml:space="preserve"> decides when to stop transmitting to the UE.</w:t>
      </w:r>
    </w:p>
    <w:p w:rsidR="006051A4" w:rsidRDefault="003672F5" w:rsidP="00437903">
      <w:pPr>
        <w:keepNext/>
        <w:spacing w:before="240"/>
        <w:jc w:val="center"/>
        <w:rPr>
          <w:rFonts w:ascii="Arial" w:eastAsia="Malgun Gothic" w:hAnsi="Arial" w:cs="Arial"/>
          <w:color w:val="000000"/>
          <w:lang w:val="en-US" w:eastAsia="ko-KR"/>
        </w:rPr>
      </w:pPr>
      <w:r w:rsidRPr="00B60A7F">
        <w:object w:dxaOrig="9725" w:dyaOrig="1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5.35pt" o:ole="">
            <v:imagedata r:id="rId9" o:title=""/>
          </v:shape>
          <o:OLEObject Type="Embed" ProgID="Visio.Drawing.11" ShapeID="_x0000_i1025" DrawAspect="Content" ObjectID="_1627459414" r:id="rId10"/>
        </w:object>
      </w:r>
      <w:r w:rsidR="006051A4" w:rsidRPr="00437903">
        <w:rPr>
          <w:b/>
        </w:rPr>
        <w:t xml:space="preserve">Figure </w:t>
      </w:r>
      <w:r w:rsidR="006051A4" w:rsidRPr="00437903">
        <w:rPr>
          <w:b/>
        </w:rPr>
        <w:fldChar w:fldCharType="begin"/>
      </w:r>
      <w:r w:rsidR="006051A4" w:rsidRPr="00437903">
        <w:rPr>
          <w:b/>
        </w:rPr>
        <w:instrText xml:space="preserve"> SEQ Figure \* ARABIC </w:instrText>
      </w:r>
      <w:r w:rsidR="006051A4" w:rsidRPr="00437903">
        <w:rPr>
          <w:b/>
        </w:rPr>
        <w:fldChar w:fldCharType="separate"/>
      </w:r>
      <w:r w:rsidR="006051A4" w:rsidRPr="00437903">
        <w:rPr>
          <w:b/>
          <w:noProof/>
        </w:rPr>
        <w:t>1</w:t>
      </w:r>
      <w:r w:rsidR="006051A4" w:rsidRPr="00437903">
        <w:rPr>
          <w:b/>
        </w:rPr>
        <w:fldChar w:fldCharType="end"/>
      </w:r>
      <w:r w:rsidR="006051A4" w:rsidRPr="00437903">
        <w:rPr>
          <w:b/>
        </w:rPr>
        <w:t xml:space="preserve"> </w:t>
      </w:r>
      <w:r w:rsidR="0019345A" w:rsidRPr="00437903">
        <w:rPr>
          <w:b/>
        </w:rPr>
        <w:t xml:space="preserve">Update needed to </w:t>
      </w:r>
      <w:r w:rsidR="006051A4" w:rsidRPr="00437903">
        <w:rPr>
          <w:b/>
        </w:rPr>
        <w:t>Rel-1</w:t>
      </w:r>
      <w:r w:rsidR="007C2291">
        <w:rPr>
          <w:b/>
        </w:rPr>
        <w:t>5</w:t>
      </w:r>
      <w:r w:rsidR="006051A4" w:rsidRPr="00437903">
        <w:rPr>
          <w:b/>
        </w:rPr>
        <w:t xml:space="preserve"> HO </w:t>
      </w:r>
      <w:r w:rsidR="0019345A" w:rsidRPr="00437903">
        <w:rPr>
          <w:b/>
        </w:rPr>
        <w:t>procedure</w:t>
      </w:r>
      <w:r w:rsidR="007C2291">
        <w:rPr>
          <w:b/>
        </w:rPr>
        <w:t xml:space="preserve"> to support single stack solution</w:t>
      </w:r>
    </w:p>
    <w:p w:rsidR="00EB50CA" w:rsidRDefault="00EB50CA" w:rsidP="00EB50CA">
      <w:pPr>
        <w:pStyle w:val="Heading2"/>
        <w:tabs>
          <w:tab w:val="clear" w:pos="2134"/>
          <w:tab w:val="num" w:pos="540"/>
        </w:tabs>
        <w:ind w:left="540" w:hanging="540"/>
        <w:rPr>
          <w:rFonts w:eastAsia="Malgun Gothic"/>
          <w:lang w:eastAsia="ko-KR"/>
        </w:rPr>
      </w:pPr>
      <w:r>
        <w:rPr>
          <w:rFonts w:eastAsia="Malgun Gothic"/>
          <w:lang w:eastAsia="ko-KR"/>
        </w:rPr>
        <w:t>Stage-</w:t>
      </w:r>
      <w:r w:rsidR="007C2291">
        <w:rPr>
          <w:rFonts w:eastAsia="Malgun Gothic"/>
          <w:lang w:eastAsia="ko-KR"/>
        </w:rPr>
        <w:t>3</w:t>
      </w:r>
      <w:r>
        <w:rPr>
          <w:rFonts w:eastAsia="Malgun Gothic"/>
          <w:lang w:eastAsia="ko-KR"/>
        </w:rPr>
        <w:t xml:space="preserve"> Impacts</w:t>
      </w:r>
    </w:p>
    <w:p w:rsidR="00EB50CA" w:rsidRPr="00CE54C8" w:rsidRDefault="00EB50CA" w:rsidP="00EB50CA">
      <w:pPr>
        <w:pStyle w:val="Heading3"/>
        <w:rPr>
          <w:b w:val="0"/>
          <w:lang w:eastAsia="ko-KR"/>
        </w:rPr>
      </w:pPr>
      <w:r w:rsidRPr="00CE54C8">
        <w:rPr>
          <w:b w:val="0"/>
          <w:lang w:eastAsia="ko-KR"/>
        </w:rPr>
        <w:t>Impacts to TS 3</w:t>
      </w:r>
      <w:r w:rsidR="007C2291">
        <w:rPr>
          <w:b w:val="0"/>
          <w:lang w:val="en-US" w:eastAsia="ko-KR"/>
        </w:rPr>
        <w:t>8</w:t>
      </w:r>
      <w:r w:rsidRPr="00CE54C8">
        <w:rPr>
          <w:b w:val="0"/>
          <w:lang w:eastAsia="ko-KR"/>
        </w:rPr>
        <w:t>.331</w:t>
      </w:r>
    </w:p>
    <w:p w:rsidR="00EB50CA" w:rsidRDefault="00EB50CA" w:rsidP="00EB50C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According to TS 36.331, the UE detachment from the source cell is left to UE implementation for Rel-14 MBB. With the </w:t>
      </w:r>
      <w:r w:rsidR="007C2291">
        <w:rPr>
          <w:rFonts w:ascii="Arial" w:eastAsia="Malgun Gothic" w:hAnsi="Arial" w:cs="Arial"/>
          <w:color w:val="000000"/>
          <w:lang w:val="en-US" w:eastAsia="ko-KR"/>
        </w:rPr>
        <w:t xml:space="preserve">NR </w:t>
      </w:r>
      <w:proofErr w:type="spellStart"/>
      <w:r>
        <w:rPr>
          <w:rFonts w:ascii="Arial" w:eastAsia="Malgun Gothic" w:hAnsi="Arial" w:cs="Arial"/>
          <w:color w:val="000000"/>
          <w:lang w:val="en-US" w:eastAsia="ko-KR"/>
        </w:rPr>
        <w:t>eM</w:t>
      </w:r>
      <w:r w:rsidR="007C2291">
        <w:rPr>
          <w:rFonts w:ascii="Arial" w:eastAsia="Malgun Gothic" w:hAnsi="Arial" w:cs="Arial"/>
          <w:color w:val="000000"/>
          <w:lang w:val="en-US" w:eastAsia="ko-KR"/>
        </w:rPr>
        <w:t>O</w:t>
      </w:r>
      <w:r>
        <w:rPr>
          <w:rFonts w:ascii="Arial" w:eastAsia="Malgun Gothic" w:hAnsi="Arial" w:cs="Arial"/>
          <w:color w:val="000000"/>
          <w:lang w:val="en-US" w:eastAsia="ko-KR"/>
        </w:rPr>
        <w:t>B</w:t>
      </w:r>
      <w:proofErr w:type="spellEnd"/>
      <w:r>
        <w:rPr>
          <w:rFonts w:ascii="Arial" w:eastAsia="Malgun Gothic" w:hAnsi="Arial" w:cs="Arial"/>
          <w:color w:val="000000"/>
          <w:lang w:val="en-US" w:eastAsia="ko-KR"/>
        </w:rPr>
        <w:t xml:space="preserve"> solution </w:t>
      </w:r>
      <w:r w:rsidR="007C2291">
        <w:rPr>
          <w:rFonts w:ascii="Arial" w:eastAsia="Malgun Gothic" w:hAnsi="Arial" w:cs="Arial"/>
          <w:color w:val="000000"/>
          <w:lang w:val="en-US" w:eastAsia="ko-KR"/>
        </w:rPr>
        <w:t xml:space="preserve">based on single stack </w:t>
      </w:r>
      <w:r>
        <w:rPr>
          <w:rFonts w:ascii="Arial" w:eastAsia="Malgun Gothic" w:hAnsi="Arial" w:cs="Arial"/>
          <w:color w:val="000000"/>
          <w:lang w:val="en-US" w:eastAsia="ko-KR"/>
        </w:rPr>
        <w:t xml:space="preserve">this aspect need to be standardized when the UE switches reception/transmission from source cell to target cell to ensure the interruption time is </w:t>
      </w:r>
      <w:r w:rsidR="007C2291">
        <w:rPr>
          <w:rFonts w:ascii="Arial" w:eastAsia="Malgun Gothic" w:hAnsi="Arial" w:cs="Arial"/>
          <w:color w:val="000000"/>
          <w:lang w:val="en-US" w:eastAsia="ko-KR"/>
        </w:rPr>
        <w:t xml:space="preserve">either 0ms or </w:t>
      </w:r>
      <w:r>
        <w:rPr>
          <w:rFonts w:ascii="Arial" w:eastAsia="Malgun Gothic" w:hAnsi="Arial" w:cs="Arial"/>
          <w:color w:val="000000"/>
          <w:lang w:val="en-US" w:eastAsia="ko-KR"/>
        </w:rPr>
        <w:t>close to 0ms for most scenarios i.e. intra-</w:t>
      </w:r>
      <w:proofErr w:type="spellStart"/>
      <w:r>
        <w:rPr>
          <w:rFonts w:ascii="Arial" w:eastAsia="Malgun Gothic" w:hAnsi="Arial" w:cs="Arial"/>
          <w:color w:val="000000"/>
          <w:lang w:val="en-US" w:eastAsia="ko-KR"/>
        </w:rPr>
        <w:t>freq</w:t>
      </w:r>
      <w:proofErr w:type="spellEnd"/>
      <w:r>
        <w:rPr>
          <w:rFonts w:ascii="Arial" w:eastAsia="Malgun Gothic" w:hAnsi="Arial" w:cs="Arial"/>
          <w:color w:val="000000"/>
          <w:lang w:val="en-US" w:eastAsia="ko-KR"/>
        </w:rPr>
        <w:t>/inter-</w:t>
      </w:r>
      <w:proofErr w:type="spellStart"/>
      <w:r>
        <w:rPr>
          <w:rFonts w:ascii="Arial" w:eastAsia="Malgun Gothic" w:hAnsi="Arial" w:cs="Arial"/>
          <w:color w:val="000000"/>
          <w:lang w:val="en-US" w:eastAsia="ko-KR"/>
        </w:rPr>
        <w:t>freq</w:t>
      </w:r>
      <w:proofErr w:type="spellEnd"/>
      <w:r>
        <w:rPr>
          <w:rFonts w:ascii="Arial" w:eastAsia="Malgun Gothic" w:hAnsi="Arial" w:cs="Arial"/>
          <w:color w:val="000000"/>
          <w:lang w:val="en-US" w:eastAsia="ko-KR"/>
        </w:rPr>
        <w:t xml:space="preserve"> HOs regardless of whether the deployment is sync or </w:t>
      </w:r>
      <w:proofErr w:type="spellStart"/>
      <w:r>
        <w:rPr>
          <w:rFonts w:ascii="Arial" w:eastAsia="Malgun Gothic" w:hAnsi="Arial" w:cs="Arial"/>
          <w:color w:val="000000"/>
          <w:lang w:val="en-US" w:eastAsia="ko-KR"/>
        </w:rPr>
        <w:t>async</w:t>
      </w:r>
      <w:proofErr w:type="spellEnd"/>
      <w:r>
        <w:rPr>
          <w:rFonts w:ascii="Arial" w:eastAsia="Malgun Gothic" w:hAnsi="Arial" w:cs="Arial"/>
          <w:color w:val="000000"/>
          <w:lang w:val="en-US" w:eastAsia="ko-KR"/>
        </w:rPr>
        <w:t xml:space="preserve">. As analyzed in [2], [3] the single stack option 0/1 can achieve 0ms interruption if CFRA or </w:t>
      </w:r>
      <w:proofErr w:type="spellStart"/>
      <w:r>
        <w:rPr>
          <w:rFonts w:ascii="Arial" w:eastAsia="Malgun Gothic" w:hAnsi="Arial" w:cs="Arial"/>
          <w:color w:val="000000"/>
          <w:lang w:val="en-US" w:eastAsia="ko-KR"/>
        </w:rPr>
        <w:t>RACHless</w:t>
      </w:r>
      <w:proofErr w:type="spellEnd"/>
      <w:r>
        <w:rPr>
          <w:rFonts w:ascii="Arial" w:eastAsia="Malgun Gothic" w:hAnsi="Arial" w:cs="Arial"/>
          <w:color w:val="000000"/>
          <w:lang w:val="en-US" w:eastAsia="ko-KR"/>
        </w:rPr>
        <w:t xml:space="preserve"> HO is configured while the single stack option 2 achieves 0ms interruption regardless of CFRA or CBRA or </w:t>
      </w:r>
      <w:proofErr w:type="spellStart"/>
      <w:r>
        <w:rPr>
          <w:rFonts w:ascii="Arial" w:eastAsia="Malgun Gothic" w:hAnsi="Arial" w:cs="Arial"/>
          <w:color w:val="000000"/>
          <w:lang w:val="en-US" w:eastAsia="ko-KR"/>
        </w:rPr>
        <w:t>RACHless</w:t>
      </w:r>
      <w:proofErr w:type="spellEnd"/>
      <w:r>
        <w:rPr>
          <w:rFonts w:ascii="Arial" w:eastAsia="Malgun Gothic" w:hAnsi="Arial" w:cs="Arial"/>
          <w:color w:val="000000"/>
          <w:lang w:val="en-US" w:eastAsia="ko-KR"/>
        </w:rPr>
        <w:t xml:space="preserve">. Upon specifying the detachment point either upon RAR reception or upon transmission of </w:t>
      </w:r>
      <w:proofErr w:type="spellStart"/>
      <w:r>
        <w:rPr>
          <w:rFonts w:ascii="Arial" w:eastAsia="Malgun Gothic" w:hAnsi="Arial" w:cs="Arial"/>
          <w:color w:val="000000"/>
          <w:lang w:val="en-US" w:eastAsia="ko-KR"/>
        </w:rPr>
        <w:t>RRCReconfigurationComplete</w:t>
      </w:r>
      <w:proofErr w:type="spellEnd"/>
      <w:r>
        <w:rPr>
          <w:rFonts w:ascii="Arial" w:eastAsia="Malgun Gothic" w:hAnsi="Arial" w:cs="Arial"/>
          <w:color w:val="000000"/>
          <w:lang w:val="en-US" w:eastAsia="ko-KR"/>
        </w:rPr>
        <w:t>, the existing RRC procedure in TS 3</w:t>
      </w:r>
      <w:r w:rsidR="007C2291">
        <w:rPr>
          <w:rFonts w:ascii="Arial" w:eastAsia="Malgun Gothic" w:hAnsi="Arial" w:cs="Arial"/>
          <w:color w:val="000000"/>
          <w:lang w:val="en-US" w:eastAsia="ko-KR"/>
        </w:rPr>
        <w:t>8</w:t>
      </w:r>
      <w:r>
        <w:rPr>
          <w:rFonts w:ascii="Arial" w:eastAsia="Malgun Gothic" w:hAnsi="Arial" w:cs="Arial"/>
          <w:color w:val="000000"/>
          <w:lang w:val="en-US" w:eastAsia="ko-KR"/>
        </w:rPr>
        <w:t xml:space="preserve">.331 applies.    </w:t>
      </w:r>
    </w:p>
    <w:p w:rsidR="00437903" w:rsidRPr="00885022" w:rsidRDefault="00437903" w:rsidP="00437903">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lastRenderedPageBreak/>
        <w:t xml:space="preserve">For simultaneously accessing the target cell </w:t>
      </w:r>
      <w:r w:rsidR="003313CE">
        <w:rPr>
          <w:rFonts w:ascii="Arial" w:eastAsia="Malgun Gothic" w:hAnsi="Arial" w:cs="Arial"/>
          <w:color w:val="000000"/>
          <w:lang w:val="en-US" w:eastAsia="ko-KR"/>
        </w:rPr>
        <w:t xml:space="preserve">the other protocol stack is created </w:t>
      </w:r>
      <w:r>
        <w:rPr>
          <w:rFonts w:ascii="Arial" w:eastAsia="Malgun Gothic" w:hAnsi="Arial" w:cs="Arial"/>
          <w:color w:val="000000"/>
          <w:lang w:val="en-US" w:eastAsia="ko-KR"/>
        </w:rPr>
        <w:t>while continuing transmission/reception with source</w:t>
      </w:r>
      <w:r w:rsidR="003313CE">
        <w:rPr>
          <w:rFonts w:ascii="Arial" w:eastAsia="Malgun Gothic" w:hAnsi="Arial" w:cs="Arial"/>
          <w:color w:val="000000"/>
          <w:lang w:val="en-US" w:eastAsia="ko-KR"/>
        </w:rPr>
        <w:t xml:space="preserve"> cell</w:t>
      </w:r>
      <w:r>
        <w:rPr>
          <w:rFonts w:ascii="Arial" w:eastAsia="Malgun Gothic" w:hAnsi="Arial" w:cs="Arial"/>
          <w:color w:val="000000"/>
          <w:lang w:val="en-US" w:eastAsia="ko-KR"/>
        </w:rPr>
        <w:t xml:space="preserve">. </w:t>
      </w:r>
      <w:r w:rsidR="006046F4">
        <w:rPr>
          <w:rFonts w:ascii="Arial" w:eastAsia="Malgun Gothic" w:hAnsi="Arial" w:cs="Arial"/>
          <w:color w:val="000000"/>
          <w:lang w:val="en-US" w:eastAsia="ko-KR"/>
        </w:rPr>
        <w:t xml:space="preserve">If CFRA is mandated or if </w:t>
      </w:r>
      <w:proofErr w:type="spellStart"/>
      <w:r w:rsidR="006046F4">
        <w:rPr>
          <w:rFonts w:ascii="Arial" w:eastAsia="Malgun Gothic" w:hAnsi="Arial" w:cs="Arial"/>
          <w:color w:val="000000"/>
          <w:lang w:val="en-US" w:eastAsia="ko-KR"/>
        </w:rPr>
        <w:t>RACHless</w:t>
      </w:r>
      <w:proofErr w:type="spellEnd"/>
      <w:r w:rsidR="006046F4">
        <w:rPr>
          <w:rFonts w:ascii="Arial" w:eastAsia="Malgun Gothic" w:hAnsi="Arial" w:cs="Arial"/>
          <w:color w:val="000000"/>
          <w:lang w:val="en-US" w:eastAsia="ko-KR"/>
        </w:rPr>
        <w:t xml:space="preserve"> is applied, then </w:t>
      </w:r>
      <w:r>
        <w:rPr>
          <w:rFonts w:ascii="Arial" w:eastAsia="Malgun Gothic" w:hAnsi="Arial" w:cs="Arial"/>
          <w:color w:val="000000"/>
          <w:lang w:val="en-US" w:eastAsia="ko-KR"/>
        </w:rPr>
        <w:t>the single stack option</w:t>
      </w:r>
      <w:r w:rsidR="006046F4">
        <w:rPr>
          <w:rFonts w:ascii="Arial" w:eastAsia="Malgun Gothic" w:hAnsi="Arial" w:cs="Arial"/>
          <w:color w:val="000000"/>
          <w:lang w:val="en-US" w:eastAsia="ko-KR"/>
        </w:rPr>
        <w:t xml:space="preserve"> 0/1 does not add any further procedure to be specified in RRC while meeting 0ms interruption time. Even for CBRA there is no additional procedure but the interruption time is close to 0 </w:t>
      </w:r>
      <w:proofErr w:type="spellStart"/>
      <w:r w:rsidR="006046F4">
        <w:rPr>
          <w:rFonts w:ascii="Arial" w:eastAsia="Malgun Gothic" w:hAnsi="Arial" w:cs="Arial"/>
          <w:color w:val="000000"/>
          <w:lang w:val="en-US" w:eastAsia="ko-KR"/>
        </w:rPr>
        <w:t>ms.</w:t>
      </w:r>
      <w:proofErr w:type="spellEnd"/>
      <w:r w:rsidR="006046F4">
        <w:rPr>
          <w:rFonts w:ascii="Arial" w:eastAsia="Malgun Gothic" w:hAnsi="Arial" w:cs="Arial"/>
          <w:color w:val="000000"/>
          <w:lang w:val="en-US" w:eastAsia="ko-KR"/>
        </w:rPr>
        <w:t xml:space="preserve"> However, for the single stack option 2, when </w:t>
      </w:r>
      <w:r w:rsidR="00F7702C">
        <w:rPr>
          <w:rFonts w:ascii="Arial" w:eastAsia="Malgun Gothic" w:hAnsi="Arial" w:cs="Arial"/>
          <w:color w:val="000000"/>
          <w:lang w:val="en-US" w:eastAsia="ko-KR"/>
        </w:rPr>
        <w:t xml:space="preserve">CBRA is used </w:t>
      </w:r>
      <w:r w:rsidR="006046F4">
        <w:rPr>
          <w:rFonts w:ascii="Arial" w:eastAsia="Malgun Gothic" w:hAnsi="Arial" w:cs="Arial"/>
          <w:color w:val="000000"/>
          <w:lang w:val="en-US" w:eastAsia="ko-KR"/>
        </w:rPr>
        <w:t xml:space="preserve">the UE </w:t>
      </w:r>
      <w:proofErr w:type="gramStart"/>
      <w:r w:rsidR="006046F4">
        <w:rPr>
          <w:rFonts w:ascii="Arial" w:eastAsia="Malgun Gothic" w:hAnsi="Arial" w:cs="Arial"/>
          <w:color w:val="000000"/>
          <w:lang w:val="en-US" w:eastAsia="ko-KR"/>
        </w:rPr>
        <w:t xml:space="preserve">transmit  </w:t>
      </w:r>
      <w:proofErr w:type="spellStart"/>
      <w:r w:rsidR="006046F4">
        <w:rPr>
          <w:rFonts w:ascii="Arial" w:eastAsia="Malgun Gothic" w:hAnsi="Arial" w:cs="Arial"/>
          <w:color w:val="000000"/>
          <w:lang w:val="en-US" w:eastAsia="ko-KR"/>
        </w:rPr>
        <w:t>RRC</w:t>
      </w:r>
      <w:r w:rsidR="000F4F14">
        <w:rPr>
          <w:rFonts w:ascii="Arial" w:eastAsia="Malgun Gothic" w:hAnsi="Arial" w:cs="Arial"/>
          <w:color w:val="000000"/>
          <w:lang w:val="en-US" w:eastAsia="ko-KR"/>
        </w:rPr>
        <w:t>R</w:t>
      </w:r>
      <w:bookmarkStart w:id="0" w:name="_GoBack"/>
      <w:bookmarkEnd w:id="0"/>
      <w:r w:rsidR="006046F4">
        <w:rPr>
          <w:rFonts w:ascii="Arial" w:eastAsia="Malgun Gothic" w:hAnsi="Arial" w:cs="Arial"/>
          <w:color w:val="000000"/>
          <w:lang w:val="en-US" w:eastAsia="ko-KR"/>
        </w:rPr>
        <w:t>econfigurationComplete</w:t>
      </w:r>
      <w:proofErr w:type="spellEnd"/>
      <w:proofErr w:type="gramEnd"/>
      <w:r w:rsidR="006046F4">
        <w:rPr>
          <w:rFonts w:ascii="Arial" w:eastAsia="Malgun Gothic" w:hAnsi="Arial" w:cs="Arial"/>
          <w:color w:val="000000"/>
          <w:lang w:val="en-US" w:eastAsia="ko-KR"/>
        </w:rPr>
        <w:t xml:space="preserve"> using the target key while the UE uses source key for the </w:t>
      </w:r>
      <w:r w:rsidR="003313CE">
        <w:rPr>
          <w:rFonts w:ascii="Arial" w:eastAsia="Malgun Gothic" w:hAnsi="Arial" w:cs="Arial"/>
          <w:color w:val="000000"/>
          <w:lang w:val="en-US" w:eastAsia="ko-KR"/>
        </w:rPr>
        <w:t>data from the source, this aspect</w:t>
      </w:r>
      <w:r w:rsidR="006046F4">
        <w:rPr>
          <w:rFonts w:ascii="Arial" w:eastAsia="Malgun Gothic" w:hAnsi="Arial" w:cs="Arial"/>
          <w:color w:val="000000"/>
          <w:lang w:val="en-US" w:eastAsia="ko-KR"/>
        </w:rPr>
        <w:t xml:space="preserve"> need to be clarified in the RRC specification. </w:t>
      </w:r>
      <w:r>
        <w:rPr>
          <w:rFonts w:ascii="Arial" w:eastAsia="Malgun Gothic" w:hAnsi="Arial" w:cs="Arial"/>
          <w:color w:val="000000"/>
          <w:lang w:val="en-US" w:eastAsia="ko-KR"/>
        </w:rPr>
        <w:t xml:space="preserve">  </w:t>
      </w:r>
      <w:r w:rsidRPr="00885022">
        <w:rPr>
          <w:rFonts w:ascii="Arial" w:eastAsia="Malgun Gothic" w:hAnsi="Arial" w:cs="Arial"/>
          <w:color w:val="000000"/>
          <w:lang w:val="en-US" w:eastAsia="ko-KR"/>
        </w:rPr>
        <w:t xml:space="preserve"> </w:t>
      </w:r>
    </w:p>
    <w:p w:rsidR="00437903" w:rsidRPr="003313CE" w:rsidRDefault="006046F4" w:rsidP="00EB50CA">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Observation#</w:t>
      </w:r>
      <w:r w:rsidR="003313CE" w:rsidRPr="003313CE">
        <w:rPr>
          <w:rFonts w:ascii="Arial" w:eastAsia="Malgun Gothic" w:hAnsi="Arial" w:cs="Arial"/>
          <w:b/>
          <w:color w:val="000000"/>
          <w:lang w:val="en-US" w:eastAsia="ko-KR"/>
        </w:rPr>
        <w:t>2</w:t>
      </w:r>
      <w:r w:rsidRPr="003313CE">
        <w:rPr>
          <w:rFonts w:ascii="Arial" w:eastAsia="Malgun Gothic" w:hAnsi="Arial" w:cs="Arial"/>
          <w:b/>
          <w:color w:val="000000"/>
          <w:lang w:val="en-US" w:eastAsia="ko-KR"/>
        </w:rPr>
        <w:t>:</w:t>
      </w:r>
      <w:r w:rsidR="003313CE" w:rsidRPr="003313CE">
        <w:rPr>
          <w:rFonts w:ascii="Arial" w:eastAsia="Malgun Gothic" w:hAnsi="Arial" w:cs="Arial"/>
          <w:b/>
          <w:color w:val="000000"/>
          <w:lang w:val="en-US" w:eastAsia="ko-KR"/>
        </w:rPr>
        <w:t xml:space="preserve"> Some clarification may be needed in RRC specification when the UE simultaneously access the target cell while continuing transmission/reception with source cell</w:t>
      </w:r>
      <w:r w:rsidR="003313CE">
        <w:rPr>
          <w:rFonts w:ascii="Arial" w:eastAsia="Malgun Gothic" w:hAnsi="Arial" w:cs="Arial"/>
          <w:b/>
          <w:color w:val="000000"/>
          <w:lang w:val="en-US" w:eastAsia="ko-KR"/>
        </w:rPr>
        <w:t>.</w:t>
      </w:r>
    </w:p>
    <w:p w:rsidR="003313CE" w:rsidRDefault="003313CE" w:rsidP="00EB50CA">
      <w:pPr>
        <w:spacing w:before="240"/>
        <w:jc w:val="both"/>
        <w:rPr>
          <w:rFonts w:ascii="Arial" w:eastAsia="Malgun Gothic" w:hAnsi="Arial" w:cs="Arial"/>
          <w:color w:val="000000"/>
          <w:lang w:val="en-US" w:eastAsia="ko-KR"/>
        </w:rPr>
      </w:pPr>
      <w:r>
        <w:rPr>
          <w:rFonts w:ascii="Arial" w:eastAsia="Malgun Gothic" w:hAnsi="Arial" w:cs="Arial"/>
          <w:b/>
          <w:color w:val="000000"/>
          <w:lang w:val="en-US" w:eastAsia="ko-KR"/>
        </w:rPr>
        <w:t xml:space="preserve">Observation#3: Except for specifying the UE detachment from the source cell, rest of the RRC procedure of Rel-14 </w:t>
      </w:r>
      <w:r w:rsidR="007C2291">
        <w:rPr>
          <w:rFonts w:ascii="Arial" w:eastAsia="Malgun Gothic" w:hAnsi="Arial" w:cs="Arial"/>
          <w:b/>
          <w:color w:val="000000"/>
          <w:lang w:val="en-US" w:eastAsia="ko-KR"/>
        </w:rPr>
        <w:t xml:space="preserve">LTE </w:t>
      </w:r>
      <w:r>
        <w:rPr>
          <w:rFonts w:ascii="Arial" w:eastAsia="Malgun Gothic" w:hAnsi="Arial" w:cs="Arial"/>
          <w:b/>
          <w:color w:val="000000"/>
          <w:lang w:val="en-US" w:eastAsia="ko-KR"/>
        </w:rPr>
        <w:t xml:space="preserve">MBB can be reused for the </w:t>
      </w:r>
      <w:proofErr w:type="spellStart"/>
      <w:r>
        <w:rPr>
          <w:rFonts w:ascii="Arial" w:eastAsia="Malgun Gothic" w:hAnsi="Arial" w:cs="Arial"/>
          <w:b/>
          <w:color w:val="000000"/>
          <w:lang w:val="en-US" w:eastAsia="ko-KR"/>
        </w:rPr>
        <w:t>eM</w:t>
      </w:r>
      <w:r w:rsidR="007C2291">
        <w:rPr>
          <w:rFonts w:ascii="Arial" w:eastAsia="Malgun Gothic" w:hAnsi="Arial" w:cs="Arial"/>
          <w:b/>
          <w:color w:val="000000"/>
          <w:lang w:val="en-US" w:eastAsia="ko-KR"/>
        </w:rPr>
        <w:t>O</w:t>
      </w:r>
      <w:r>
        <w:rPr>
          <w:rFonts w:ascii="Arial" w:eastAsia="Malgun Gothic" w:hAnsi="Arial" w:cs="Arial"/>
          <w:b/>
          <w:color w:val="000000"/>
          <w:lang w:val="en-US" w:eastAsia="ko-KR"/>
        </w:rPr>
        <w:t>B</w:t>
      </w:r>
      <w:proofErr w:type="spellEnd"/>
      <w:r>
        <w:rPr>
          <w:rFonts w:ascii="Arial" w:eastAsia="Malgun Gothic" w:hAnsi="Arial" w:cs="Arial"/>
          <w:b/>
          <w:color w:val="000000"/>
          <w:lang w:val="en-US" w:eastAsia="ko-KR"/>
        </w:rPr>
        <w:t xml:space="preserve"> solution based on single stack</w:t>
      </w:r>
      <w:r w:rsidR="007C2291">
        <w:rPr>
          <w:rFonts w:ascii="Arial" w:eastAsia="Malgun Gothic" w:hAnsi="Arial" w:cs="Arial"/>
          <w:b/>
          <w:color w:val="000000"/>
          <w:lang w:val="en-US" w:eastAsia="ko-KR"/>
        </w:rPr>
        <w:t xml:space="preserve"> for single Rx NR UEs</w:t>
      </w:r>
      <w:r>
        <w:rPr>
          <w:rFonts w:ascii="Arial" w:eastAsia="Malgun Gothic" w:hAnsi="Arial" w:cs="Arial"/>
          <w:b/>
          <w:color w:val="000000"/>
          <w:lang w:val="en-US" w:eastAsia="ko-KR"/>
        </w:rPr>
        <w:t>.</w:t>
      </w:r>
    </w:p>
    <w:p w:rsidR="00EB50CA" w:rsidRPr="00CE54C8" w:rsidRDefault="00EB50CA" w:rsidP="00EB50CA">
      <w:pPr>
        <w:pStyle w:val="Heading3"/>
        <w:rPr>
          <w:b w:val="0"/>
          <w:lang w:eastAsia="ko-KR"/>
        </w:rPr>
      </w:pPr>
      <w:r w:rsidRPr="00CE54C8">
        <w:rPr>
          <w:b w:val="0"/>
          <w:lang w:eastAsia="ko-KR"/>
        </w:rPr>
        <w:t>Impacts to TS 3</w:t>
      </w:r>
      <w:r w:rsidR="007C2291">
        <w:rPr>
          <w:b w:val="0"/>
          <w:lang w:val="en-US" w:eastAsia="ko-KR"/>
        </w:rPr>
        <w:t>8</w:t>
      </w:r>
      <w:r w:rsidRPr="00CE54C8">
        <w:rPr>
          <w:b w:val="0"/>
          <w:lang w:eastAsia="ko-KR"/>
        </w:rPr>
        <w:t>.323</w:t>
      </w:r>
    </w:p>
    <w:p w:rsidR="00EB50CA" w:rsidRPr="00885022" w:rsidRDefault="00EB50CA" w:rsidP="00EB50C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In the single stack solution only one complete protocol stack </w:t>
      </w:r>
      <w:r w:rsidR="00437903">
        <w:rPr>
          <w:rFonts w:ascii="Arial" w:eastAsia="Malgun Gothic" w:hAnsi="Arial" w:cs="Arial"/>
          <w:color w:val="000000"/>
          <w:lang w:val="en-US" w:eastAsia="ko-KR"/>
        </w:rPr>
        <w:t xml:space="preserve">(i.e. PDCP/RLC/MAC/PHY) </w:t>
      </w:r>
      <w:r>
        <w:rPr>
          <w:rFonts w:ascii="Arial" w:eastAsia="Malgun Gothic" w:hAnsi="Arial" w:cs="Arial"/>
          <w:color w:val="000000"/>
          <w:lang w:val="en-US" w:eastAsia="ko-KR"/>
        </w:rPr>
        <w:t xml:space="preserve">is active </w:t>
      </w:r>
      <w:r w:rsidR="00437903">
        <w:rPr>
          <w:rFonts w:ascii="Arial" w:eastAsia="Malgun Gothic" w:hAnsi="Arial" w:cs="Arial"/>
          <w:color w:val="000000"/>
          <w:lang w:val="en-US" w:eastAsia="ko-KR"/>
        </w:rPr>
        <w:t xml:space="preserve">for the DRB </w:t>
      </w:r>
      <w:r>
        <w:rPr>
          <w:rFonts w:ascii="Arial" w:eastAsia="Malgun Gothic" w:hAnsi="Arial" w:cs="Arial"/>
          <w:color w:val="000000"/>
          <w:lang w:val="en-US" w:eastAsia="ko-KR"/>
        </w:rPr>
        <w:t xml:space="preserve">before the detachment point i.e. w.r.t the source cell and the protocol stack is re-established after the detachment point </w:t>
      </w:r>
      <w:r w:rsidR="00437903">
        <w:rPr>
          <w:rFonts w:ascii="Arial" w:eastAsia="Malgun Gothic" w:hAnsi="Arial" w:cs="Arial"/>
          <w:color w:val="000000"/>
          <w:lang w:val="en-US" w:eastAsia="ko-KR"/>
        </w:rPr>
        <w:t xml:space="preserve">when the UE resumes with the target. Therefore, </w:t>
      </w:r>
      <w:r>
        <w:rPr>
          <w:rFonts w:ascii="Arial" w:eastAsia="Malgun Gothic" w:hAnsi="Arial" w:cs="Arial"/>
          <w:color w:val="000000"/>
          <w:lang w:val="en-US" w:eastAsia="ko-KR"/>
        </w:rPr>
        <w:t xml:space="preserve">there is no impact to </w:t>
      </w:r>
      <w:r w:rsidR="00437903">
        <w:rPr>
          <w:rFonts w:ascii="Arial" w:eastAsia="Malgun Gothic" w:hAnsi="Arial" w:cs="Arial"/>
          <w:color w:val="000000"/>
          <w:lang w:val="en-US" w:eastAsia="ko-KR"/>
        </w:rPr>
        <w:t xml:space="preserve">the PDCP operations for DRBs specified in </w:t>
      </w:r>
      <w:r>
        <w:rPr>
          <w:rFonts w:ascii="Arial" w:eastAsia="Malgun Gothic" w:hAnsi="Arial" w:cs="Arial"/>
          <w:color w:val="000000"/>
          <w:lang w:val="en-US" w:eastAsia="ko-KR"/>
        </w:rPr>
        <w:t>TS 3</w:t>
      </w:r>
      <w:r w:rsidR="007C2291">
        <w:rPr>
          <w:rFonts w:ascii="Arial" w:eastAsia="Malgun Gothic" w:hAnsi="Arial" w:cs="Arial"/>
          <w:color w:val="000000"/>
          <w:lang w:val="en-US" w:eastAsia="ko-KR"/>
        </w:rPr>
        <w:t>8</w:t>
      </w:r>
      <w:r>
        <w:rPr>
          <w:rFonts w:ascii="Arial" w:eastAsia="Malgun Gothic" w:hAnsi="Arial" w:cs="Arial"/>
          <w:color w:val="000000"/>
          <w:lang w:val="en-US" w:eastAsia="ko-KR"/>
        </w:rPr>
        <w:t xml:space="preserve">.323. </w:t>
      </w:r>
    </w:p>
    <w:p w:rsidR="00EB50CA" w:rsidRPr="003313CE" w:rsidRDefault="003313CE" w:rsidP="004F6B28">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 xml:space="preserve">Observation#4: 0ms interruption or close to 0ms interruption is achieved </w:t>
      </w:r>
      <w:r>
        <w:rPr>
          <w:rFonts w:ascii="Arial" w:eastAsia="Malgun Gothic" w:hAnsi="Arial" w:cs="Arial"/>
          <w:b/>
          <w:color w:val="000000"/>
          <w:lang w:val="en-US" w:eastAsia="ko-KR"/>
        </w:rPr>
        <w:t xml:space="preserve">with single stack solution </w:t>
      </w:r>
      <w:r w:rsidRPr="003313CE">
        <w:rPr>
          <w:rFonts w:ascii="Arial" w:eastAsia="Malgun Gothic" w:hAnsi="Arial" w:cs="Arial"/>
          <w:b/>
          <w:color w:val="000000"/>
          <w:lang w:val="en-US" w:eastAsia="ko-KR"/>
        </w:rPr>
        <w:t>without any impact to PDCP operation</w:t>
      </w:r>
      <w:r>
        <w:rPr>
          <w:rFonts w:ascii="Arial" w:eastAsia="Malgun Gothic" w:hAnsi="Arial" w:cs="Arial"/>
          <w:b/>
          <w:color w:val="000000"/>
          <w:lang w:val="en-US" w:eastAsia="ko-KR"/>
        </w:rPr>
        <w:t xml:space="preserve"> specified in TS 3</w:t>
      </w:r>
      <w:r w:rsidR="007C2291">
        <w:rPr>
          <w:rFonts w:ascii="Arial" w:eastAsia="Malgun Gothic" w:hAnsi="Arial" w:cs="Arial"/>
          <w:b/>
          <w:color w:val="000000"/>
          <w:lang w:val="en-US" w:eastAsia="ko-KR"/>
        </w:rPr>
        <w:t>8</w:t>
      </w:r>
      <w:r>
        <w:rPr>
          <w:rFonts w:ascii="Arial" w:eastAsia="Malgun Gothic" w:hAnsi="Arial" w:cs="Arial"/>
          <w:b/>
          <w:color w:val="000000"/>
          <w:lang w:val="en-US" w:eastAsia="ko-KR"/>
        </w:rPr>
        <w:t>.323</w:t>
      </w:r>
      <w:r w:rsidRPr="003313CE">
        <w:rPr>
          <w:rFonts w:ascii="Arial" w:eastAsia="Malgun Gothic" w:hAnsi="Arial" w:cs="Arial"/>
          <w:b/>
          <w:color w:val="000000"/>
          <w:lang w:val="en-US" w:eastAsia="ko-KR"/>
        </w:rPr>
        <w:t>.</w:t>
      </w:r>
    </w:p>
    <w:p w:rsidR="0010643F" w:rsidRPr="0010643F" w:rsidRDefault="0010643F" w:rsidP="00A9009E">
      <w:pPr>
        <w:spacing w:before="240"/>
        <w:jc w:val="both"/>
        <w:rPr>
          <w:rFonts w:ascii="Arial" w:eastAsia="Malgun Gothic" w:hAnsi="Arial" w:cs="Arial"/>
          <w:color w:val="000000"/>
          <w:lang w:val="en-US" w:eastAsia="ko-KR"/>
        </w:rPr>
      </w:pPr>
      <w:r w:rsidRPr="0010643F">
        <w:rPr>
          <w:rFonts w:ascii="Arial" w:eastAsia="Malgun Gothic" w:hAnsi="Arial" w:cs="Arial"/>
          <w:color w:val="000000"/>
          <w:lang w:val="en-US" w:eastAsia="ko-KR"/>
        </w:rPr>
        <w:t>Based on the above observations</w:t>
      </w:r>
      <w:r w:rsidR="00BD1F9E">
        <w:rPr>
          <w:rFonts w:ascii="Arial" w:eastAsia="Malgun Gothic" w:hAnsi="Arial" w:cs="Arial"/>
          <w:color w:val="000000"/>
          <w:lang w:val="en-US" w:eastAsia="ko-KR"/>
        </w:rPr>
        <w:t xml:space="preserve"> in section 2.1</w:t>
      </w:r>
      <w:r w:rsidR="003313CE">
        <w:rPr>
          <w:rFonts w:ascii="Arial" w:eastAsia="Malgun Gothic" w:hAnsi="Arial" w:cs="Arial"/>
          <w:color w:val="000000"/>
          <w:lang w:val="en-US" w:eastAsia="ko-KR"/>
        </w:rPr>
        <w:t xml:space="preserve"> and </w:t>
      </w:r>
      <w:r w:rsidR="00BD1F9E">
        <w:rPr>
          <w:rFonts w:ascii="Arial" w:eastAsia="Malgun Gothic" w:hAnsi="Arial" w:cs="Arial"/>
          <w:color w:val="000000"/>
          <w:lang w:val="en-US" w:eastAsia="ko-KR"/>
        </w:rPr>
        <w:t>2.2</w:t>
      </w:r>
      <w:r w:rsidRPr="0010643F">
        <w:rPr>
          <w:rFonts w:ascii="Arial" w:eastAsia="Malgun Gothic" w:hAnsi="Arial" w:cs="Arial"/>
          <w:color w:val="000000"/>
          <w:lang w:val="en-US" w:eastAsia="ko-KR"/>
        </w:rPr>
        <w:t>,</w:t>
      </w:r>
      <w:r w:rsidR="00667836">
        <w:rPr>
          <w:rFonts w:ascii="Arial" w:eastAsia="Malgun Gothic" w:hAnsi="Arial" w:cs="Arial"/>
          <w:color w:val="000000"/>
          <w:lang w:val="en-US" w:eastAsia="ko-KR"/>
        </w:rPr>
        <w:t xml:space="preserve"> we propose the following:</w:t>
      </w:r>
      <w:r w:rsidRPr="0010643F">
        <w:rPr>
          <w:rFonts w:ascii="Arial" w:eastAsia="Malgun Gothic" w:hAnsi="Arial" w:cs="Arial"/>
          <w:color w:val="000000"/>
          <w:lang w:val="en-US" w:eastAsia="ko-KR"/>
        </w:rPr>
        <w:t xml:space="preserve"> </w:t>
      </w:r>
    </w:p>
    <w:p w:rsidR="00BD1F9E" w:rsidRDefault="00BD1F9E" w:rsidP="00A9009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w:t>
      </w:r>
      <w:r w:rsidR="003313CE">
        <w:rPr>
          <w:rFonts w:ascii="Arial" w:eastAsia="Malgun Gothic" w:hAnsi="Arial" w:cs="Arial"/>
          <w:b/>
          <w:color w:val="000000"/>
          <w:lang w:val="en-US" w:eastAsia="ko-KR"/>
        </w:rPr>
        <w:t>#2</w:t>
      </w:r>
      <w:r w:rsidR="00EE0132" w:rsidRPr="00C4484E">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 xml:space="preserve">RAN2 to </w:t>
      </w:r>
      <w:r w:rsidR="003313CE">
        <w:rPr>
          <w:rFonts w:ascii="Arial" w:eastAsia="Malgun Gothic" w:hAnsi="Arial" w:cs="Arial"/>
          <w:b/>
          <w:color w:val="000000"/>
          <w:lang w:val="en-US" w:eastAsia="ko-KR"/>
        </w:rPr>
        <w:t xml:space="preserve">discuss the observations and </w:t>
      </w:r>
      <w:r w:rsidR="004D068C">
        <w:rPr>
          <w:rFonts w:ascii="Arial" w:eastAsia="Malgun Gothic" w:hAnsi="Arial" w:cs="Arial"/>
          <w:b/>
          <w:color w:val="000000"/>
          <w:lang w:val="en-US" w:eastAsia="ko-KR"/>
        </w:rPr>
        <w:t>specify the UE detachment point from the source cell for the single stack solution</w:t>
      </w:r>
      <w:r w:rsidR="007C2291">
        <w:rPr>
          <w:rFonts w:ascii="Arial" w:eastAsia="Malgun Gothic" w:hAnsi="Arial" w:cs="Arial"/>
          <w:b/>
          <w:color w:val="000000"/>
          <w:lang w:val="en-US" w:eastAsia="ko-KR"/>
        </w:rPr>
        <w:t xml:space="preserve"> in NR for single Rx UEs</w:t>
      </w:r>
      <w:r>
        <w:rPr>
          <w:rFonts w:ascii="Arial" w:eastAsia="Malgun Gothic" w:hAnsi="Arial" w:cs="Arial"/>
          <w:b/>
          <w:color w:val="000000"/>
          <w:lang w:val="en-US" w:eastAsia="ko-KR"/>
        </w:rPr>
        <w:t xml:space="preserve">. </w:t>
      </w:r>
    </w:p>
    <w:p w:rsidR="008D32F8" w:rsidRPr="00801BF4" w:rsidRDefault="008D32F8" w:rsidP="008D32F8">
      <w:pPr>
        <w:pStyle w:val="Heading1"/>
        <w:rPr>
          <w:rFonts w:cs="Arial"/>
          <w:color w:val="000000"/>
        </w:rPr>
      </w:pPr>
      <w:r w:rsidRPr="00801BF4">
        <w:rPr>
          <w:rFonts w:cs="Arial"/>
          <w:color w:val="000000"/>
        </w:rPr>
        <w:t>Conclusion</w:t>
      </w:r>
    </w:p>
    <w:p w:rsidR="002F7117" w:rsidRDefault="00AB1213" w:rsidP="002F7117">
      <w:pPr>
        <w:jc w:val="both"/>
        <w:rPr>
          <w:rFonts w:ascii="Arial" w:hAnsi="Arial" w:cs="Arial"/>
        </w:rPr>
      </w:pPr>
      <w:r>
        <w:rPr>
          <w:rFonts w:ascii="Arial" w:hAnsi="Arial" w:cs="Arial"/>
        </w:rPr>
        <w:t xml:space="preserve">We conclude the paper with following observations and </w:t>
      </w:r>
      <w:r w:rsidR="00385EE8">
        <w:rPr>
          <w:rFonts w:ascii="Arial" w:hAnsi="Arial" w:cs="Arial"/>
        </w:rPr>
        <w:t>proposals:</w:t>
      </w:r>
    </w:p>
    <w:p w:rsidR="003313CE" w:rsidRDefault="003313CE" w:rsidP="003313CE">
      <w:pPr>
        <w:spacing w:before="240"/>
        <w:jc w:val="both"/>
        <w:rPr>
          <w:rFonts w:ascii="Arial" w:eastAsia="Malgun Gothic" w:hAnsi="Arial" w:cs="Arial"/>
          <w:b/>
          <w:color w:val="000000"/>
          <w:lang w:val="en-US" w:eastAsia="ko-KR"/>
        </w:rPr>
      </w:pPr>
      <w:r w:rsidRPr="00CE54C8">
        <w:rPr>
          <w:rFonts w:ascii="Arial" w:eastAsia="Malgun Gothic" w:hAnsi="Arial" w:cs="Arial"/>
          <w:b/>
          <w:color w:val="000000"/>
          <w:lang w:val="en-US" w:eastAsia="ko-KR"/>
        </w:rPr>
        <w:t>Observation#1:  To stop the transm</w:t>
      </w:r>
      <w:r w:rsidR="007D1CB5">
        <w:rPr>
          <w:rFonts w:ascii="Arial" w:eastAsia="Malgun Gothic" w:hAnsi="Arial" w:cs="Arial"/>
          <w:b/>
          <w:color w:val="000000"/>
          <w:lang w:val="en-US" w:eastAsia="ko-KR"/>
        </w:rPr>
        <w:t xml:space="preserve">ission/reception by the source </w:t>
      </w:r>
      <w:proofErr w:type="spellStart"/>
      <w:r w:rsidR="007D1CB5">
        <w:rPr>
          <w:rFonts w:ascii="Arial" w:eastAsia="Malgun Gothic" w:hAnsi="Arial" w:cs="Arial"/>
          <w:b/>
          <w:color w:val="000000"/>
          <w:lang w:val="en-US" w:eastAsia="ko-KR"/>
        </w:rPr>
        <w:t>g</w:t>
      </w:r>
      <w:r w:rsidRPr="00CE54C8">
        <w:rPr>
          <w:rFonts w:ascii="Arial" w:eastAsia="Malgun Gothic" w:hAnsi="Arial" w:cs="Arial"/>
          <w:b/>
          <w:color w:val="000000"/>
          <w:lang w:val="en-US" w:eastAsia="ko-KR"/>
        </w:rPr>
        <w:t>NB</w:t>
      </w:r>
      <w:proofErr w:type="spellEnd"/>
      <w:r w:rsidRPr="00CE54C8">
        <w:rPr>
          <w:rFonts w:ascii="Arial" w:eastAsia="Malgun Gothic" w:hAnsi="Arial" w:cs="Arial"/>
          <w:b/>
          <w:color w:val="000000"/>
          <w:lang w:val="en-US" w:eastAsia="ko-KR"/>
        </w:rPr>
        <w:t xml:space="preserve"> to the UE there is no need of explicit indication either from the target </w:t>
      </w:r>
      <w:proofErr w:type="spellStart"/>
      <w:r w:rsidRPr="00CE54C8">
        <w:rPr>
          <w:rFonts w:ascii="Arial" w:eastAsia="Malgun Gothic" w:hAnsi="Arial" w:cs="Arial"/>
          <w:b/>
          <w:color w:val="000000"/>
          <w:lang w:val="en-US" w:eastAsia="ko-KR"/>
        </w:rPr>
        <w:t>eN</w:t>
      </w:r>
      <w:r w:rsidR="007D1CB5">
        <w:rPr>
          <w:rFonts w:ascii="Arial" w:eastAsia="Malgun Gothic" w:hAnsi="Arial" w:cs="Arial"/>
          <w:b/>
          <w:color w:val="000000"/>
          <w:lang w:val="en-US" w:eastAsia="ko-KR"/>
        </w:rPr>
        <w:t>B</w:t>
      </w:r>
      <w:proofErr w:type="spellEnd"/>
      <w:r w:rsidR="007D1CB5">
        <w:rPr>
          <w:rFonts w:ascii="Arial" w:eastAsia="Malgun Gothic" w:hAnsi="Arial" w:cs="Arial"/>
          <w:b/>
          <w:color w:val="000000"/>
          <w:lang w:val="en-US" w:eastAsia="ko-KR"/>
        </w:rPr>
        <w:t xml:space="preserve"> or from the UE to the source </w:t>
      </w:r>
      <w:proofErr w:type="spellStart"/>
      <w:r w:rsidR="007D1CB5">
        <w:rPr>
          <w:rFonts w:ascii="Arial" w:eastAsia="Malgun Gothic" w:hAnsi="Arial" w:cs="Arial"/>
          <w:b/>
          <w:color w:val="000000"/>
          <w:lang w:val="en-US" w:eastAsia="ko-KR"/>
        </w:rPr>
        <w:t>g</w:t>
      </w:r>
      <w:r w:rsidRPr="00CE54C8">
        <w:rPr>
          <w:rFonts w:ascii="Arial" w:eastAsia="Malgun Gothic" w:hAnsi="Arial" w:cs="Arial"/>
          <w:b/>
          <w:color w:val="000000"/>
          <w:lang w:val="en-US" w:eastAsia="ko-KR"/>
        </w:rPr>
        <w:t>NB</w:t>
      </w:r>
      <w:proofErr w:type="spellEnd"/>
      <w:r w:rsidRPr="00CE54C8">
        <w:rPr>
          <w:rFonts w:ascii="Arial" w:eastAsia="Malgun Gothic" w:hAnsi="Arial" w:cs="Arial"/>
          <w:b/>
          <w:color w:val="000000"/>
          <w:lang w:val="en-US" w:eastAsia="ko-KR"/>
        </w:rPr>
        <w:t>.</w:t>
      </w:r>
    </w:p>
    <w:p w:rsidR="003313CE" w:rsidRPr="003313CE" w:rsidRDefault="003313CE" w:rsidP="003313CE">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Observation#2: Some clarification may be needed in RRC specification when the UE simultaneously access the target cell while continuing transmission/reception with source cell</w:t>
      </w:r>
      <w:r>
        <w:rPr>
          <w:rFonts w:ascii="Arial" w:eastAsia="Malgun Gothic" w:hAnsi="Arial" w:cs="Arial"/>
          <w:b/>
          <w:color w:val="000000"/>
          <w:lang w:val="en-US" w:eastAsia="ko-KR"/>
        </w:rPr>
        <w:t>.</w:t>
      </w:r>
    </w:p>
    <w:p w:rsidR="003313CE" w:rsidRDefault="003313CE" w:rsidP="003313CE">
      <w:pPr>
        <w:spacing w:before="240"/>
        <w:jc w:val="both"/>
        <w:rPr>
          <w:rFonts w:ascii="Arial" w:eastAsia="Malgun Gothic" w:hAnsi="Arial" w:cs="Arial"/>
          <w:color w:val="000000"/>
          <w:lang w:val="en-US" w:eastAsia="ko-KR"/>
        </w:rPr>
      </w:pPr>
      <w:r>
        <w:rPr>
          <w:rFonts w:ascii="Arial" w:eastAsia="Malgun Gothic" w:hAnsi="Arial" w:cs="Arial"/>
          <w:b/>
          <w:color w:val="000000"/>
          <w:lang w:val="en-US" w:eastAsia="ko-KR"/>
        </w:rPr>
        <w:t xml:space="preserve">Observation#3: Except for specifying the UE detachment from the source cell, rest of the RRC procedure of Rel-14 </w:t>
      </w:r>
      <w:r w:rsidR="007D1CB5">
        <w:rPr>
          <w:rFonts w:ascii="Arial" w:eastAsia="Malgun Gothic" w:hAnsi="Arial" w:cs="Arial"/>
          <w:b/>
          <w:color w:val="000000"/>
          <w:lang w:val="en-US" w:eastAsia="ko-KR"/>
        </w:rPr>
        <w:t xml:space="preserve">LTE MBB can be reused for the </w:t>
      </w:r>
      <w:proofErr w:type="spellStart"/>
      <w:r w:rsidR="007D1CB5">
        <w:rPr>
          <w:rFonts w:ascii="Arial" w:eastAsia="Malgun Gothic" w:hAnsi="Arial" w:cs="Arial"/>
          <w:b/>
          <w:color w:val="000000"/>
          <w:lang w:val="en-US" w:eastAsia="ko-KR"/>
        </w:rPr>
        <w:t>eMO</w:t>
      </w:r>
      <w:r>
        <w:rPr>
          <w:rFonts w:ascii="Arial" w:eastAsia="Malgun Gothic" w:hAnsi="Arial" w:cs="Arial"/>
          <w:b/>
          <w:color w:val="000000"/>
          <w:lang w:val="en-US" w:eastAsia="ko-KR"/>
        </w:rPr>
        <w:t>B</w:t>
      </w:r>
      <w:proofErr w:type="spellEnd"/>
      <w:r>
        <w:rPr>
          <w:rFonts w:ascii="Arial" w:eastAsia="Malgun Gothic" w:hAnsi="Arial" w:cs="Arial"/>
          <w:b/>
          <w:color w:val="000000"/>
          <w:lang w:val="en-US" w:eastAsia="ko-KR"/>
        </w:rPr>
        <w:t xml:space="preserve"> solution based on single stack</w:t>
      </w:r>
      <w:r w:rsidR="007D1CB5">
        <w:rPr>
          <w:rFonts w:ascii="Arial" w:eastAsia="Malgun Gothic" w:hAnsi="Arial" w:cs="Arial"/>
          <w:b/>
          <w:color w:val="000000"/>
          <w:lang w:val="en-US" w:eastAsia="ko-KR"/>
        </w:rPr>
        <w:t xml:space="preserve"> for single Rx NR UEs.</w:t>
      </w:r>
    </w:p>
    <w:p w:rsidR="003313CE" w:rsidRPr="003313CE" w:rsidRDefault="003313CE" w:rsidP="003313CE">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 xml:space="preserve">Observation#4: 0ms interruption or close to 0ms interruption is achieved </w:t>
      </w:r>
      <w:r>
        <w:rPr>
          <w:rFonts w:ascii="Arial" w:eastAsia="Malgun Gothic" w:hAnsi="Arial" w:cs="Arial"/>
          <w:b/>
          <w:color w:val="000000"/>
          <w:lang w:val="en-US" w:eastAsia="ko-KR"/>
        </w:rPr>
        <w:t xml:space="preserve">with single stack solution </w:t>
      </w:r>
      <w:r w:rsidRPr="003313CE">
        <w:rPr>
          <w:rFonts w:ascii="Arial" w:eastAsia="Malgun Gothic" w:hAnsi="Arial" w:cs="Arial"/>
          <w:b/>
          <w:color w:val="000000"/>
          <w:lang w:val="en-US" w:eastAsia="ko-KR"/>
        </w:rPr>
        <w:t>without any impact to PDCP operation</w:t>
      </w:r>
      <w:r>
        <w:rPr>
          <w:rFonts w:ascii="Arial" w:eastAsia="Malgun Gothic" w:hAnsi="Arial" w:cs="Arial"/>
          <w:b/>
          <w:color w:val="000000"/>
          <w:lang w:val="en-US" w:eastAsia="ko-KR"/>
        </w:rPr>
        <w:t xml:space="preserve"> specified in TS 3</w:t>
      </w:r>
      <w:r w:rsidR="007D1CB5">
        <w:rPr>
          <w:rFonts w:ascii="Arial" w:eastAsia="Malgun Gothic" w:hAnsi="Arial" w:cs="Arial"/>
          <w:b/>
          <w:color w:val="000000"/>
          <w:lang w:val="en-US" w:eastAsia="ko-KR"/>
        </w:rPr>
        <w:t>8</w:t>
      </w:r>
      <w:r>
        <w:rPr>
          <w:rFonts w:ascii="Arial" w:eastAsia="Malgun Gothic" w:hAnsi="Arial" w:cs="Arial"/>
          <w:b/>
          <w:color w:val="000000"/>
          <w:lang w:val="en-US" w:eastAsia="ko-KR"/>
        </w:rPr>
        <w:t>.323</w:t>
      </w:r>
      <w:r w:rsidRPr="003313CE">
        <w:rPr>
          <w:rFonts w:ascii="Arial" w:eastAsia="Malgun Gothic" w:hAnsi="Arial" w:cs="Arial"/>
          <w:b/>
          <w:color w:val="000000"/>
          <w:lang w:val="en-US" w:eastAsia="ko-KR"/>
        </w:rPr>
        <w:t>.</w:t>
      </w:r>
    </w:p>
    <w:p w:rsidR="003313CE" w:rsidRDefault="003313CE" w:rsidP="003313C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Proposal#1: </w:t>
      </w:r>
      <w:r w:rsidR="007D1CB5">
        <w:rPr>
          <w:rFonts w:ascii="Arial" w:eastAsia="Malgun Gothic" w:hAnsi="Arial" w:cs="Arial"/>
          <w:b/>
          <w:color w:val="000000"/>
          <w:lang w:val="en-US" w:eastAsia="ko-KR"/>
        </w:rPr>
        <w:t xml:space="preserve">The source </w:t>
      </w:r>
      <w:proofErr w:type="spellStart"/>
      <w:r w:rsidR="007D1CB5">
        <w:rPr>
          <w:rFonts w:ascii="Arial" w:eastAsia="Malgun Gothic" w:hAnsi="Arial" w:cs="Arial"/>
          <w:b/>
          <w:color w:val="000000"/>
          <w:lang w:val="en-US" w:eastAsia="ko-KR"/>
        </w:rPr>
        <w:t>g</w:t>
      </w:r>
      <w:r>
        <w:rPr>
          <w:rFonts w:ascii="Arial" w:eastAsia="Malgun Gothic" w:hAnsi="Arial" w:cs="Arial"/>
          <w:b/>
          <w:color w:val="000000"/>
          <w:lang w:val="en-US" w:eastAsia="ko-KR"/>
        </w:rPr>
        <w:t>NB</w:t>
      </w:r>
      <w:proofErr w:type="spellEnd"/>
      <w:r>
        <w:rPr>
          <w:rFonts w:ascii="Arial" w:eastAsia="Malgun Gothic" w:hAnsi="Arial" w:cs="Arial"/>
          <w:b/>
          <w:color w:val="000000"/>
          <w:lang w:val="en-US" w:eastAsia="ko-KR"/>
        </w:rPr>
        <w:t xml:space="preserve"> decides when to stop transmitting to the UE.</w:t>
      </w:r>
    </w:p>
    <w:p w:rsidR="004D068C" w:rsidRDefault="004D068C" w:rsidP="004D068C">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Proposal#2</w:t>
      </w:r>
      <w:r w:rsidRPr="00C4484E">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RAN2 to discuss the observations and specify the UE detachment point from the source cell for the single stack solution</w:t>
      </w:r>
      <w:r w:rsidR="007D1CB5">
        <w:rPr>
          <w:rFonts w:ascii="Arial" w:eastAsia="Malgun Gothic" w:hAnsi="Arial" w:cs="Arial"/>
          <w:b/>
          <w:color w:val="000000"/>
          <w:lang w:val="en-US" w:eastAsia="ko-KR"/>
        </w:rPr>
        <w:t xml:space="preserve"> in NR for single Rx UEs</w:t>
      </w:r>
      <w:r>
        <w:rPr>
          <w:rFonts w:ascii="Arial" w:eastAsia="Malgun Gothic" w:hAnsi="Arial" w:cs="Arial"/>
          <w:b/>
          <w:color w:val="000000"/>
          <w:lang w:val="en-US" w:eastAsia="ko-KR"/>
        </w:rPr>
        <w:t xml:space="preserve">. </w:t>
      </w:r>
    </w:p>
    <w:p w:rsidR="009634B6" w:rsidRPr="00801BF4" w:rsidRDefault="009634B6" w:rsidP="009634B6">
      <w:pPr>
        <w:pStyle w:val="Heading1"/>
        <w:rPr>
          <w:rFonts w:cs="Arial"/>
          <w:color w:val="000000"/>
        </w:rPr>
      </w:pPr>
      <w:r w:rsidRPr="00A65A95">
        <w:rPr>
          <w:rFonts w:eastAsia="Malgun Gothic" w:cs="Arial" w:hint="eastAsia"/>
          <w:color w:val="000000"/>
          <w:lang w:eastAsia="ko-KR"/>
        </w:rPr>
        <w:t>References</w:t>
      </w:r>
    </w:p>
    <w:p w:rsidR="0061598B" w:rsidRDefault="002524DA" w:rsidP="005F1800">
      <w:pPr>
        <w:jc w:val="both"/>
        <w:rPr>
          <w:rFonts w:ascii="Arial" w:hAnsi="Arial" w:cs="Arial"/>
          <w:bCs/>
        </w:rPr>
      </w:pPr>
      <w:r w:rsidRPr="00397F01">
        <w:rPr>
          <w:rFonts w:ascii="Arial" w:hAnsi="Arial" w:cs="Arial" w:hint="eastAsia"/>
          <w:bCs/>
        </w:rPr>
        <w:t xml:space="preserve">[1] </w:t>
      </w:r>
      <w:r w:rsidR="00397F01" w:rsidRPr="00397F01">
        <w:rPr>
          <w:rFonts w:ascii="Arial" w:hAnsi="Arial" w:cs="Arial"/>
          <w:bCs/>
        </w:rPr>
        <w:t>R2-19</w:t>
      </w:r>
      <w:r w:rsidR="003672F5">
        <w:rPr>
          <w:rFonts w:ascii="Arial" w:hAnsi="Arial" w:cs="Arial"/>
          <w:bCs/>
        </w:rPr>
        <w:t>11310</w:t>
      </w:r>
      <w:r w:rsidR="00983FEC" w:rsidRPr="00397F01">
        <w:rPr>
          <w:rFonts w:ascii="Arial" w:hAnsi="Arial" w:cs="Arial"/>
          <w:bCs/>
        </w:rPr>
        <w:t xml:space="preserve">, </w:t>
      </w:r>
      <w:r w:rsidR="007D1CB5" w:rsidRPr="007D1CB5">
        <w:rPr>
          <w:rFonts w:ascii="Arial" w:hAnsi="Arial" w:cs="Arial"/>
          <w:bCs/>
        </w:rPr>
        <w:t xml:space="preserve">Down-selecting non-DC based solution for NR </w:t>
      </w:r>
      <w:proofErr w:type="spellStart"/>
      <w:r w:rsidR="007D1CB5" w:rsidRPr="007D1CB5">
        <w:rPr>
          <w:rFonts w:ascii="Arial" w:hAnsi="Arial" w:cs="Arial"/>
          <w:bCs/>
        </w:rPr>
        <w:t>eMOB</w:t>
      </w:r>
      <w:proofErr w:type="spellEnd"/>
      <w:r w:rsidR="00397F01">
        <w:rPr>
          <w:rFonts w:ascii="Arial" w:hAnsi="Arial" w:cs="Arial"/>
          <w:bCs/>
        </w:rPr>
        <w:t>, Samsung</w:t>
      </w:r>
      <w:r w:rsidR="00BD1F9E" w:rsidRPr="00397F01">
        <w:rPr>
          <w:rFonts w:ascii="Arial" w:hAnsi="Arial" w:cs="Arial"/>
          <w:bCs/>
        </w:rPr>
        <w:t>.</w:t>
      </w:r>
    </w:p>
    <w:p w:rsidR="00397F01" w:rsidRDefault="00397F01" w:rsidP="005F1800">
      <w:pPr>
        <w:jc w:val="both"/>
        <w:rPr>
          <w:rFonts w:ascii="Arial" w:hAnsi="Arial" w:cs="Arial"/>
          <w:bCs/>
        </w:rPr>
      </w:pPr>
      <w:r>
        <w:rPr>
          <w:rFonts w:ascii="Arial" w:hAnsi="Arial" w:cs="Arial"/>
          <w:bCs/>
        </w:rPr>
        <w:lastRenderedPageBreak/>
        <w:t xml:space="preserve">[2] </w:t>
      </w:r>
      <w:r w:rsidRPr="00397F01">
        <w:rPr>
          <w:rFonts w:ascii="Arial" w:hAnsi="Arial" w:cs="Arial"/>
          <w:bCs/>
        </w:rPr>
        <w:t>R2-1904255</w:t>
      </w:r>
      <w:r>
        <w:rPr>
          <w:rFonts w:ascii="Arial" w:hAnsi="Arial" w:cs="Arial"/>
          <w:bCs/>
        </w:rPr>
        <w:t xml:space="preserve">, </w:t>
      </w:r>
      <w:r w:rsidRPr="00397F01">
        <w:rPr>
          <w:rFonts w:ascii="Arial" w:hAnsi="Arial" w:cs="Arial"/>
          <w:bCs/>
        </w:rPr>
        <w:t>Report of [105#57</w:t>
      </w:r>
      <w:proofErr w:type="gramStart"/>
      <w:r w:rsidRPr="00397F01">
        <w:rPr>
          <w:rFonts w:ascii="Arial" w:hAnsi="Arial" w:cs="Arial"/>
          <w:bCs/>
        </w:rPr>
        <w:t>][</w:t>
      </w:r>
      <w:proofErr w:type="gramEnd"/>
      <w:r w:rsidRPr="00397F01">
        <w:rPr>
          <w:rFonts w:ascii="Arial" w:hAnsi="Arial" w:cs="Arial"/>
          <w:bCs/>
        </w:rPr>
        <w:t>LTE/</w:t>
      </w:r>
      <w:proofErr w:type="spellStart"/>
      <w:r w:rsidRPr="00397F01">
        <w:rPr>
          <w:rFonts w:ascii="Arial" w:hAnsi="Arial" w:cs="Arial"/>
          <w:bCs/>
        </w:rPr>
        <w:t>feMOB</w:t>
      </w:r>
      <w:proofErr w:type="spellEnd"/>
      <w:r w:rsidRPr="00397F01">
        <w:rPr>
          <w:rFonts w:ascii="Arial" w:hAnsi="Arial" w:cs="Arial"/>
          <w:bCs/>
        </w:rPr>
        <w:t>] UE and network side impacts of single/dual protocol stacks</w:t>
      </w:r>
      <w:r>
        <w:rPr>
          <w:rFonts w:ascii="Arial" w:hAnsi="Arial" w:cs="Arial"/>
          <w:bCs/>
        </w:rPr>
        <w:t>,</w:t>
      </w:r>
      <w:r w:rsidRPr="00397F01">
        <w:rPr>
          <w:rFonts w:ascii="Arial" w:hAnsi="Arial" w:cs="Arial"/>
          <w:bCs/>
        </w:rPr>
        <w:tab/>
        <w:t>ZTE Corporation</w:t>
      </w:r>
      <w:r>
        <w:rPr>
          <w:rFonts w:ascii="Arial" w:hAnsi="Arial" w:cs="Arial"/>
          <w:bCs/>
        </w:rPr>
        <w:t>.</w:t>
      </w:r>
    </w:p>
    <w:p w:rsidR="00397F01" w:rsidRPr="00397F01" w:rsidRDefault="00397F01" w:rsidP="005F1800">
      <w:pPr>
        <w:jc w:val="both"/>
        <w:rPr>
          <w:rFonts w:ascii="Arial" w:hAnsi="Arial" w:cs="Arial"/>
          <w:bCs/>
        </w:rPr>
      </w:pPr>
      <w:r>
        <w:rPr>
          <w:rFonts w:ascii="Arial" w:hAnsi="Arial" w:cs="Arial"/>
          <w:bCs/>
        </w:rPr>
        <w:t xml:space="preserve">[3] </w:t>
      </w:r>
      <w:r w:rsidRPr="00397F01">
        <w:rPr>
          <w:rFonts w:ascii="Arial" w:hAnsi="Arial" w:cs="Arial"/>
          <w:bCs/>
        </w:rPr>
        <w:t>R2-1903894, Single vs dual active protocol stack for reduced handover interruption, Ericsson.</w:t>
      </w:r>
    </w:p>
    <w:sectPr w:rsidR="00397F01" w:rsidRPr="00397F0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DE4" w:rsidRPr="008C651D" w:rsidRDefault="00EA5DE4" w:rsidP="00C24254">
      <w:pPr>
        <w:spacing w:after="0"/>
        <w:rPr>
          <w:rFonts w:ascii="Arial" w:eastAsia="SimSun" w:hAnsi="Arial" w:cs="Arial"/>
          <w:color w:val="0000FF"/>
          <w:kern w:val="2"/>
          <w:lang w:val="en-US" w:eastAsia="zh-CN"/>
        </w:rPr>
      </w:pPr>
      <w:r>
        <w:separator/>
      </w:r>
    </w:p>
  </w:endnote>
  <w:endnote w:type="continuationSeparator" w:id="0">
    <w:p w:rsidR="00EA5DE4" w:rsidRPr="008C651D" w:rsidRDefault="00EA5DE4"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DE4" w:rsidRPr="008C651D" w:rsidRDefault="00EA5DE4" w:rsidP="00C24254">
      <w:pPr>
        <w:spacing w:after="0"/>
        <w:rPr>
          <w:rFonts w:ascii="Arial" w:eastAsia="SimSun" w:hAnsi="Arial" w:cs="Arial"/>
          <w:color w:val="0000FF"/>
          <w:kern w:val="2"/>
          <w:lang w:val="en-US" w:eastAsia="zh-CN"/>
        </w:rPr>
      </w:pPr>
      <w:r>
        <w:separator/>
      </w:r>
    </w:p>
  </w:footnote>
  <w:footnote w:type="continuationSeparator" w:id="0">
    <w:p w:rsidR="00EA5DE4" w:rsidRPr="008C651D" w:rsidRDefault="00EA5DE4"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0D9EBB84"/>
    <w:lvl w:ilvl="0">
      <w:start w:val="1"/>
      <w:numFmt w:val="decimal"/>
      <w:pStyle w:val="Heading1"/>
      <w:lvlText w:val="%1"/>
      <w:lvlJc w:val="left"/>
      <w:pPr>
        <w:tabs>
          <w:tab w:val="num" w:pos="432"/>
        </w:tabs>
        <w:ind w:left="431" w:hanging="431"/>
      </w:pPr>
      <w:rPr>
        <w:rFonts w:hint="default"/>
      </w:rPr>
    </w:lvl>
    <w:lvl w:ilvl="1">
      <w:start w:val="1"/>
      <w:numFmt w:val="decimal"/>
      <w:pStyle w:val="Heading2"/>
      <w:lvlText w:val="%1.%2"/>
      <w:lvlJc w:val="left"/>
      <w:pPr>
        <w:tabs>
          <w:tab w:val="num" w:pos="2134"/>
        </w:tabs>
        <w:ind w:left="2133" w:hanging="431"/>
      </w:pPr>
      <w:rPr>
        <w:rFonts w:hint="default"/>
      </w:rPr>
    </w:lvl>
    <w:lvl w:ilvl="2">
      <w:start w:val="1"/>
      <w:numFmt w:val="decimal"/>
      <w:pStyle w:val="Heading3"/>
      <w:lvlText w:val="%1.%2.%3"/>
      <w:lvlJc w:val="left"/>
      <w:pPr>
        <w:tabs>
          <w:tab w:val="num" w:pos="432"/>
        </w:tabs>
        <w:ind w:left="431" w:hanging="431"/>
      </w:pPr>
      <w:rPr>
        <w:rFonts w:hint="default"/>
        <w:b w:val="0"/>
      </w:rPr>
    </w:lvl>
    <w:lvl w:ilvl="3">
      <w:start w:val="1"/>
      <w:numFmt w:val="decimal"/>
      <w:pStyle w:val="Heading4"/>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106C7B"/>
    <w:multiLevelType w:val="multilevel"/>
    <w:tmpl w:val="B888C60C"/>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4"/>
  </w:num>
  <w:num w:numId="3">
    <w:abstractNumId w:val="38"/>
  </w:num>
  <w:num w:numId="4">
    <w:abstractNumId w:val="15"/>
  </w:num>
  <w:num w:numId="5">
    <w:abstractNumId w:val="17"/>
  </w:num>
  <w:num w:numId="6">
    <w:abstractNumId w:val="22"/>
  </w:num>
  <w:num w:numId="7">
    <w:abstractNumId w:val="4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1"/>
  </w:num>
  <w:num w:numId="12">
    <w:abstractNumId w:val="2"/>
  </w:num>
  <w:num w:numId="13">
    <w:abstractNumId w:val="39"/>
  </w:num>
  <w:num w:numId="14">
    <w:abstractNumId w:val="37"/>
  </w:num>
  <w:num w:numId="15">
    <w:abstractNumId w:val="13"/>
  </w:num>
  <w:num w:numId="16">
    <w:abstractNumId w:val="34"/>
  </w:num>
  <w:num w:numId="17">
    <w:abstractNumId w:val="32"/>
  </w:num>
  <w:num w:numId="18">
    <w:abstractNumId w:val="28"/>
  </w:num>
  <w:num w:numId="19">
    <w:abstractNumId w:val="42"/>
  </w:num>
  <w:num w:numId="20">
    <w:abstractNumId w:val="3"/>
  </w:num>
  <w:num w:numId="21">
    <w:abstractNumId w:val="31"/>
  </w:num>
  <w:num w:numId="22">
    <w:abstractNumId w:val="36"/>
  </w:num>
  <w:num w:numId="23">
    <w:abstractNumId w:val="10"/>
  </w:num>
  <w:num w:numId="24">
    <w:abstractNumId w:val="24"/>
  </w:num>
  <w:num w:numId="25">
    <w:abstractNumId w:val="6"/>
  </w:num>
  <w:num w:numId="26">
    <w:abstractNumId w:val="20"/>
  </w:num>
  <w:num w:numId="27">
    <w:abstractNumId w:val="11"/>
  </w:num>
  <w:num w:numId="28">
    <w:abstractNumId w:val="23"/>
  </w:num>
  <w:num w:numId="29">
    <w:abstractNumId w:val="5"/>
  </w:num>
  <w:num w:numId="30">
    <w:abstractNumId w:val="7"/>
  </w:num>
  <w:num w:numId="31">
    <w:abstractNumId w:val="29"/>
  </w:num>
  <w:num w:numId="32">
    <w:abstractNumId w:val="26"/>
  </w:num>
  <w:num w:numId="33">
    <w:abstractNumId w:val="33"/>
  </w:num>
  <w:num w:numId="34">
    <w:abstractNumId w:val="4"/>
  </w:num>
  <w:num w:numId="35">
    <w:abstractNumId w:val="14"/>
  </w:num>
  <w:num w:numId="36">
    <w:abstractNumId w:val="8"/>
  </w:num>
  <w:num w:numId="37">
    <w:abstractNumId w:val="43"/>
  </w:num>
  <w:num w:numId="38">
    <w:abstractNumId w:val="16"/>
  </w:num>
  <w:num w:numId="39">
    <w:abstractNumId w:val="30"/>
  </w:num>
  <w:num w:numId="40">
    <w:abstractNumId w:val="25"/>
  </w:num>
  <w:num w:numId="41">
    <w:abstractNumId w:val="35"/>
  </w:num>
  <w:num w:numId="42">
    <w:abstractNumId w:val="27"/>
  </w:num>
  <w:num w:numId="43">
    <w:abstractNumId w:val="9"/>
  </w:num>
  <w:num w:numId="44">
    <w:abstractNumId w:val="12"/>
  </w:num>
  <w:num w:numId="45">
    <w:abstractNumId w:val="1"/>
  </w:num>
  <w:num w:numId="46">
    <w:abstractNumId w:val="1"/>
  </w:num>
  <w:num w:numId="47">
    <w:abstractNumId w:val="21"/>
  </w:num>
  <w:num w:numId="4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B0A"/>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6F5"/>
    <w:rsid w:val="0009696C"/>
    <w:rsid w:val="000969EE"/>
    <w:rsid w:val="00096EA1"/>
    <w:rsid w:val="00097610"/>
    <w:rsid w:val="000976C8"/>
    <w:rsid w:val="000977D9"/>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14"/>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5B5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87A8E"/>
    <w:rsid w:val="00190A3F"/>
    <w:rsid w:val="00190E2A"/>
    <w:rsid w:val="001932B3"/>
    <w:rsid w:val="0019345A"/>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377"/>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4F0"/>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2F"/>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D9"/>
    <w:rsid w:val="002D1690"/>
    <w:rsid w:val="002D16CA"/>
    <w:rsid w:val="002D1AA7"/>
    <w:rsid w:val="002D2A9A"/>
    <w:rsid w:val="002D3382"/>
    <w:rsid w:val="002D36FF"/>
    <w:rsid w:val="002D3819"/>
    <w:rsid w:val="002D40EE"/>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6418"/>
    <w:rsid w:val="003064F0"/>
    <w:rsid w:val="0030657B"/>
    <w:rsid w:val="00306B1C"/>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69D"/>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52A9"/>
    <w:rsid w:val="003254C5"/>
    <w:rsid w:val="00325C64"/>
    <w:rsid w:val="0032603B"/>
    <w:rsid w:val="00327297"/>
    <w:rsid w:val="003274DE"/>
    <w:rsid w:val="00327511"/>
    <w:rsid w:val="00327BE1"/>
    <w:rsid w:val="00327D1D"/>
    <w:rsid w:val="00330848"/>
    <w:rsid w:val="0033102D"/>
    <w:rsid w:val="003313CE"/>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7E8"/>
    <w:rsid w:val="00366E70"/>
    <w:rsid w:val="003672F5"/>
    <w:rsid w:val="00367645"/>
    <w:rsid w:val="00367745"/>
    <w:rsid w:val="003678B0"/>
    <w:rsid w:val="00367AD2"/>
    <w:rsid w:val="00367D8A"/>
    <w:rsid w:val="00367EE1"/>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4034"/>
    <w:rsid w:val="00394281"/>
    <w:rsid w:val="00394CED"/>
    <w:rsid w:val="003951BD"/>
    <w:rsid w:val="003951DA"/>
    <w:rsid w:val="00395462"/>
    <w:rsid w:val="003954DB"/>
    <w:rsid w:val="00395737"/>
    <w:rsid w:val="00396C91"/>
    <w:rsid w:val="00396F9A"/>
    <w:rsid w:val="00397BC5"/>
    <w:rsid w:val="00397D51"/>
    <w:rsid w:val="00397F0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1CDF"/>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FE9"/>
    <w:rsid w:val="003C62C5"/>
    <w:rsid w:val="003C688E"/>
    <w:rsid w:val="003C6AB1"/>
    <w:rsid w:val="003C6B2A"/>
    <w:rsid w:val="003C7033"/>
    <w:rsid w:val="003C7073"/>
    <w:rsid w:val="003C7D1A"/>
    <w:rsid w:val="003C7DFC"/>
    <w:rsid w:val="003C7E51"/>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6AE"/>
    <w:rsid w:val="00434A5D"/>
    <w:rsid w:val="00434AA5"/>
    <w:rsid w:val="00434DF5"/>
    <w:rsid w:val="00434F64"/>
    <w:rsid w:val="00434F88"/>
    <w:rsid w:val="00435247"/>
    <w:rsid w:val="00435857"/>
    <w:rsid w:val="004359DC"/>
    <w:rsid w:val="00435B6A"/>
    <w:rsid w:val="00435C86"/>
    <w:rsid w:val="0043658A"/>
    <w:rsid w:val="00436C9F"/>
    <w:rsid w:val="00437903"/>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644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5EF4"/>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BD1"/>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68C"/>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254"/>
    <w:rsid w:val="004E15DF"/>
    <w:rsid w:val="004E1959"/>
    <w:rsid w:val="004E1E46"/>
    <w:rsid w:val="004E1FBF"/>
    <w:rsid w:val="004E248B"/>
    <w:rsid w:val="004E289C"/>
    <w:rsid w:val="004E2A59"/>
    <w:rsid w:val="004E2F94"/>
    <w:rsid w:val="004E3576"/>
    <w:rsid w:val="004E375D"/>
    <w:rsid w:val="004E38FD"/>
    <w:rsid w:val="004E3A17"/>
    <w:rsid w:val="004E3EB7"/>
    <w:rsid w:val="004E41AA"/>
    <w:rsid w:val="004E4B1E"/>
    <w:rsid w:val="004E56DB"/>
    <w:rsid w:val="004E5752"/>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6B28"/>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70B"/>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376"/>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60"/>
    <w:rsid w:val="00597FEE"/>
    <w:rsid w:val="005A01F7"/>
    <w:rsid w:val="005A09E8"/>
    <w:rsid w:val="005A14E2"/>
    <w:rsid w:val="005A1863"/>
    <w:rsid w:val="005A1D88"/>
    <w:rsid w:val="005A2A58"/>
    <w:rsid w:val="005A2B06"/>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887"/>
    <w:rsid w:val="005D0B0D"/>
    <w:rsid w:val="005D0FDF"/>
    <w:rsid w:val="005D14B5"/>
    <w:rsid w:val="005D179F"/>
    <w:rsid w:val="005D1DEE"/>
    <w:rsid w:val="005D1EC3"/>
    <w:rsid w:val="005D1FB9"/>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46F4"/>
    <w:rsid w:val="00605012"/>
    <w:rsid w:val="006051A2"/>
    <w:rsid w:val="006051A4"/>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4333"/>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6F5D"/>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11B"/>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249"/>
    <w:rsid w:val="00720847"/>
    <w:rsid w:val="007213BE"/>
    <w:rsid w:val="00721638"/>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0EFD"/>
    <w:rsid w:val="00761283"/>
    <w:rsid w:val="007615E4"/>
    <w:rsid w:val="007619E0"/>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6F8"/>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635"/>
    <w:rsid w:val="007C1B0E"/>
    <w:rsid w:val="007C1C83"/>
    <w:rsid w:val="007C1EDD"/>
    <w:rsid w:val="007C223F"/>
    <w:rsid w:val="007C2291"/>
    <w:rsid w:val="007C3F2D"/>
    <w:rsid w:val="007C41B1"/>
    <w:rsid w:val="007C42CD"/>
    <w:rsid w:val="007C44A5"/>
    <w:rsid w:val="007C44E3"/>
    <w:rsid w:val="007C46EC"/>
    <w:rsid w:val="007C4AFD"/>
    <w:rsid w:val="007C4F5D"/>
    <w:rsid w:val="007C4F94"/>
    <w:rsid w:val="007C5842"/>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CB5"/>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7F7EA9"/>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4E0B"/>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298"/>
    <w:rsid w:val="00816925"/>
    <w:rsid w:val="008171E2"/>
    <w:rsid w:val="00817221"/>
    <w:rsid w:val="00817694"/>
    <w:rsid w:val="0082013D"/>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264"/>
    <w:rsid w:val="00845623"/>
    <w:rsid w:val="00845957"/>
    <w:rsid w:val="00845D46"/>
    <w:rsid w:val="00845FFE"/>
    <w:rsid w:val="00846131"/>
    <w:rsid w:val="00846828"/>
    <w:rsid w:val="00846949"/>
    <w:rsid w:val="00846E19"/>
    <w:rsid w:val="0084766D"/>
    <w:rsid w:val="00847887"/>
    <w:rsid w:val="008478B5"/>
    <w:rsid w:val="00847D1A"/>
    <w:rsid w:val="00850057"/>
    <w:rsid w:val="00850666"/>
    <w:rsid w:val="008509A5"/>
    <w:rsid w:val="00850A74"/>
    <w:rsid w:val="00850F17"/>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022"/>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A34"/>
    <w:rsid w:val="008B6DCD"/>
    <w:rsid w:val="008B72C5"/>
    <w:rsid w:val="008B784F"/>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28BB"/>
    <w:rsid w:val="009235D7"/>
    <w:rsid w:val="009238C8"/>
    <w:rsid w:val="00923E5F"/>
    <w:rsid w:val="009241D5"/>
    <w:rsid w:val="009242D6"/>
    <w:rsid w:val="00924D2F"/>
    <w:rsid w:val="00924E3A"/>
    <w:rsid w:val="00924E44"/>
    <w:rsid w:val="00924F2D"/>
    <w:rsid w:val="0092530C"/>
    <w:rsid w:val="00925439"/>
    <w:rsid w:val="00926490"/>
    <w:rsid w:val="00926562"/>
    <w:rsid w:val="009268DC"/>
    <w:rsid w:val="00926C38"/>
    <w:rsid w:val="00927299"/>
    <w:rsid w:val="0092777A"/>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A1C"/>
    <w:rsid w:val="00974FE4"/>
    <w:rsid w:val="00975267"/>
    <w:rsid w:val="00975418"/>
    <w:rsid w:val="0097570D"/>
    <w:rsid w:val="00975AF0"/>
    <w:rsid w:val="00977B25"/>
    <w:rsid w:val="00980239"/>
    <w:rsid w:val="00980606"/>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5F53"/>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6B97"/>
    <w:rsid w:val="009975FC"/>
    <w:rsid w:val="009977B8"/>
    <w:rsid w:val="00997ABD"/>
    <w:rsid w:val="009A00AD"/>
    <w:rsid w:val="009A0B5A"/>
    <w:rsid w:val="009A0CD0"/>
    <w:rsid w:val="009A0EBC"/>
    <w:rsid w:val="009A102F"/>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0936"/>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5D9"/>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B2"/>
    <w:rsid w:val="00A53BD2"/>
    <w:rsid w:val="00A53CA8"/>
    <w:rsid w:val="00A54139"/>
    <w:rsid w:val="00A54184"/>
    <w:rsid w:val="00A54575"/>
    <w:rsid w:val="00A546E9"/>
    <w:rsid w:val="00A5481E"/>
    <w:rsid w:val="00A54B89"/>
    <w:rsid w:val="00A54F81"/>
    <w:rsid w:val="00A559B7"/>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1EF8"/>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40D"/>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02A"/>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DFB"/>
    <w:rsid w:val="00B2428A"/>
    <w:rsid w:val="00B248C7"/>
    <w:rsid w:val="00B24962"/>
    <w:rsid w:val="00B24D26"/>
    <w:rsid w:val="00B24D2F"/>
    <w:rsid w:val="00B24EE3"/>
    <w:rsid w:val="00B24F43"/>
    <w:rsid w:val="00B254BF"/>
    <w:rsid w:val="00B269F5"/>
    <w:rsid w:val="00B26D18"/>
    <w:rsid w:val="00B26EBF"/>
    <w:rsid w:val="00B26F4C"/>
    <w:rsid w:val="00B271DE"/>
    <w:rsid w:val="00B3000A"/>
    <w:rsid w:val="00B304E2"/>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81"/>
    <w:rsid w:val="00B61AD5"/>
    <w:rsid w:val="00B61FCE"/>
    <w:rsid w:val="00B622F6"/>
    <w:rsid w:val="00B62905"/>
    <w:rsid w:val="00B634F3"/>
    <w:rsid w:val="00B6367F"/>
    <w:rsid w:val="00B640F8"/>
    <w:rsid w:val="00B64134"/>
    <w:rsid w:val="00B64288"/>
    <w:rsid w:val="00B642DB"/>
    <w:rsid w:val="00B64643"/>
    <w:rsid w:val="00B64A0B"/>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9E"/>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D1E"/>
    <w:rsid w:val="00BD7439"/>
    <w:rsid w:val="00BD7EDC"/>
    <w:rsid w:val="00BE0215"/>
    <w:rsid w:val="00BE0A34"/>
    <w:rsid w:val="00BE0AC7"/>
    <w:rsid w:val="00BE0F76"/>
    <w:rsid w:val="00BE118C"/>
    <w:rsid w:val="00BE15E0"/>
    <w:rsid w:val="00BE1809"/>
    <w:rsid w:val="00BE18A4"/>
    <w:rsid w:val="00BE19DD"/>
    <w:rsid w:val="00BE214D"/>
    <w:rsid w:val="00BE24D7"/>
    <w:rsid w:val="00BE2B68"/>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79"/>
    <w:rsid w:val="00C72BEE"/>
    <w:rsid w:val="00C72DD0"/>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4C8"/>
    <w:rsid w:val="00CE5935"/>
    <w:rsid w:val="00CE6085"/>
    <w:rsid w:val="00CE6761"/>
    <w:rsid w:val="00CE6959"/>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D16"/>
    <w:rsid w:val="00D51C49"/>
    <w:rsid w:val="00D51CE8"/>
    <w:rsid w:val="00D51CF9"/>
    <w:rsid w:val="00D51E7D"/>
    <w:rsid w:val="00D5248D"/>
    <w:rsid w:val="00D53864"/>
    <w:rsid w:val="00D539AE"/>
    <w:rsid w:val="00D541E1"/>
    <w:rsid w:val="00D546E2"/>
    <w:rsid w:val="00D54BB6"/>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7D1"/>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840"/>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C041E"/>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1F6"/>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14"/>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DE4"/>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0CA"/>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D33"/>
    <w:rsid w:val="00F603EB"/>
    <w:rsid w:val="00F6195C"/>
    <w:rsid w:val="00F61AF2"/>
    <w:rsid w:val="00F61F20"/>
    <w:rsid w:val="00F6203A"/>
    <w:rsid w:val="00F622B7"/>
    <w:rsid w:val="00F62A6D"/>
    <w:rsid w:val="00F63095"/>
    <w:rsid w:val="00F6328C"/>
    <w:rsid w:val="00F63B99"/>
    <w:rsid w:val="00F6414E"/>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02C"/>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2"/>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511"/>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945"/>
    <w:rsid w:val="00FC6E0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1F9"/>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312754"/>
    <w:pPr>
      <w:keepLines/>
      <w:numPr>
        <w:ilvl w:val="0"/>
        <w:numId w:val="0"/>
      </w:numPr>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312754"/>
    <w:pPr>
      <w:keepLines/>
      <w:numPr>
        <w:ilvl w:val="0"/>
        <w:numId w:val="0"/>
      </w:numPr>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57616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1100">
      <w:bodyDiv w:val="1"/>
      <w:marLeft w:val="0"/>
      <w:marRight w:val="0"/>
      <w:marTop w:val="0"/>
      <w:marBottom w:val="0"/>
      <w:divBdr>
        <w:top w:val="none" w:sz="0" w:space="0" w:color="auto"/>
        <w:left w:val="none" w:sz="0" w:space="0" w:color="auto"/>
        <w:bottom w:val="none" w:sz="0" w:space="0" w:color="auto"/>
        <w:right w:val="none" w:sz="0" w:space="0" w:color="auto"/>
      </w:divBdr>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D7D82-FC04-4F53-85A3-860D89FC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(Mangesh)</cp:lastModifiedBy>
  <cp:revision>9</cp:revision>
  <cp:lastPrinted>2018-10-26T10:28:00Z</cp:lastPrinted>
  <dcterms:created xsi:type="dcterms:W3CDTF">2019-08-14T17:43:00Z</dcterms:created>
  <dcterms:modified xsi:type="dcterms:W3CDTF">2019-08-16T05:45:00Z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